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277" w:rsidRPr="00DE1277" w:rsidRDefault="00DE1277" w:rsidP="00DE1277">
      <w:pPr>
        <w:autoSpaceDE w:val="0"/>
        <w:autoSpaceDN w:val="0"/>
        <w:adjustRightInd w:val="0"/>
        <w:spacing w:after="240" w:line="240" w:lineRule="auto"/>
        <w:jc w:val="center"/>
        <w:rPr>
          <w:rFonts w:ascii="Arial" w:eastAsia="Calibri" w:hAnsi="Arial" w:cs="Arial"/>
          <w:i/>
          <w:iCs/>
          <w:color w:val="000000"/>
        </w:rPr>
      </w:pPr>
      <w:r w:rsidRPr="00DE1277">
        <w:rPr>
          <w:rFonts w:ascii="Arial" w:eastAsia="Calibri" w:hAnsi="Arial" w:cs="Arial"/>
          <w:i/>
          <w:iCs/>
          <w:color w:val="000000"/>
        </w:rPr>
        <w:t>Planning and Environment Act 1987</w:t>
      </w:r>
    </w:p>
    <w:p w:rsidR="00DE1277" w:rsidRPr="00DE1277" w:rsidRDefault="00DE1277" w:rsidP="00DE1277">
      <w:pPr>
        <w:autoSpaceDE w:val="0"/>
        <w:autoSpaceDN w:val="0"/>
        <w:adjustRightInd w:val="0"/>
        <w:spacing w:after="240" w:line="240" w:lineRule="auto"/>
        <w:jc w:val="center"/>
        <w:rPr>
          <w:rFonts w:ascii="Arial" w:eastAsia="Calibri" w:hAnsi="Arial" w:cs="Arial"/>
          <w:b/>
          <w:bCs/>
          <w:color w:val="000000"/>
          <w:sz w:val="28"/>
          <w:szCs w:val="28"/>
        </w:rPr>
      </w:pPr>
      <w:r w:rsidRPr="00DE1277">
        <w:rPr>
          <w:rFonts w:ascii="Arial" w:eastAsia="Calibri" w:hAnsi="Arial" w:cs="Arial"/>
          <w:b/>
          <w:bCs/>
          <w:color w:val="000000"/>
          <w:sz w:val="28"/>
          <w:szCs w:val="28"/>
        </w:rPr>
        <w:t>B</w:t>
      </w:r>
      <w:r w:rsidR="00330588">
        <w:rPr>
          <w:rFonts w:ascii="Arial" w:eastAsia="Calibri" w:hAnsi="Arial" w:cs="Arial"/>
          <w:b/>
          <w:bCs/>
          <w:color w:val="000000"/>
          <w:sz w:val="28"/>
          <w:szCs w:val="28"/>
        </w:rPr>
        <w:t>ANYULE</w:t>
      </w:r>
      <w:r w:rsidRPr="00DE1277">
        <w:rPr>
          <w:rFonts w:ascii="Arial" w:eastAsia="Calibri" w:hAnsi="Arial" w:cs="Arial"/>
          <w:b/>
          <w:bCs/>
          <w:color w:val="000000"/>
          <w:sz w:val="28"/>
          <w:szCs w:val="28"/>
        </w:rPr>
        <w:t xml:space="preserve"> PLANNING SCHEME</w:t>
      </w:r>
    </w:p>
    <w:p w:rsidR="00DE1277" w:rsidRPr="00DE1277" w:rsidRDefault="00DE1277" w:rsidP="00DE1277">
      <w:pPr>
        <w:autoSpaceDE w:val="0"/>
        <w:autoSpaceDN w:val="0"/>
        <w:adjustRightInd w:val="0"/>
        <w:spacing w:after="240" w:line="240" w:lineRule="auto"/>
        <w:jc w:val="center"/>
        <w:rPr>
          <w:rFonts w:ascii="Arial" w:eastAsia="Calibri" w:hAnsi="Arial" w:cs="Arial"/>
          <w:b/>
          <w:bCs/>
          <w:color w:val="000000"/>
          <w:sz w:val="28"/>
          <w:szCs w:val="28"/>
        </w:rPr>
      </w:pPr>
      <w:r w:rsidRPr="00DE1277">
        <w:rPr>
          <w:rFonts w:ascii="Arial" w:eastAsia="Calibri" w:hAnsi="Arial" w:cs="Arial"/>
          <w:b/>
          <w:bCs/>
          <w:color w:val="000000"/>
          <w:sz w:val="28"/>
          <w:szCs w:val="28"/>
        </w:rPr>
        <w:t>AMENDMENT C1</w:t>
      </w:r>
      <w:r w:rsidR="00330588">
        <w:rPr>
          <w:rFonts w:ascii="Arial" w:eastAsia="Calibri" w:hAnsi="Arial" w:cs="Arial"/>
          <w:b/>
          <w:bCs/>
          <w:color w:val="000000"/>
          <w:sz w:val="28"/>
          <w:szCs w:val="28"/>
        </w:rPr>
        <w:t>15</w:t>
      </w:r>
    </w:p>
    <w:p w:rsidR="00DE1277" w:rsidRPr="00DE1277" w:rsidRDefault="00DE1277" w:rsidP="00DE1277">
      <w:pPr>
        <w:autoSpaceDE w:val="0"/>
        <w:autoSpaceDN w:val="0"/>
        <w:adjustRightInd w:val="0"/>
        <w:spacing w:after="240" w:line="240" w:lineRule="auto"/>
        <w:jc w:val="center"/>
        <w:rPr>
          <w:rFonts w:ascii="Arial" w:eastAsia="Calibri" w:hAnsi="Arial" w:cs="Arial"/>
          <w:b/>
          <w:bCs/>
          <w:color w:val="000000"/>
          <w:sz w:val="24"/>
          <w:szCs w:val="24"/>
        </w:rPr>
      </w:pPr>
      <w:r w:rsidRPr="00DE1277">
        <w:rPr>
          <w:rFonts w:ascii="Arial" w:eastAsia="Calibri" w:hAnsi="Arial" w:cs="Arial"/>
          <w:b/>
          <w:bCs/>
          <w:color w:val="000000"/>
          <w:sz w:val="24"/>
          <w:szCs w:val="24"/>
        </w:rPr>
        <w:t>EXPLANATORY REPORT</w:t>
      </w:r>
    </w:p>
    <w:p w:rsidR="007C027D" w:rsidRDefault="007C027D" w:rsidP="00DE1277">
      <w:pPr>
        <w:autoSpaceDE w:val="0"/>
        <w:autoSpaceDN w:val="0"/>
        <w:adjustRightInd w:val="0"/>
        <w:spacing w:before="120" w:after="120" w:line="240" w:lineRule="auto"/>
        <w:rPr>
          <w:rFonts w:ascii="Arial" w:eastAsia="Calibri" w:hAnsi="Arial" w:cs="Arial"/>
          <w:b/>
          <w:bCs/>
          <w:color w:val="000000"/>
          <w:sz w:val="24"/>
          <w:szCs w:val="24"/>
        </w:rPr>
      </w:pPr>
    </w:p>
    <w:p w:rsidR="00DE1277" w:rsidRPr="00DE1277" w:rsidRDefault="00DE1277" w:rsidP="00DE1277">
      <w:pPr>
        <w:autoSpaceDE w:val="0"/>
        <w:autoSpaceDN w:val="0"/>
        <w:adjustRightInd w:val="0"/>
        <w:spacing w:before="120" w:after="120" w:line="240" w:lineRule="auto"/>
        <w:rPr>
          <w:rFonts w:ascii="Arial" w:eastAsia="Calibri" w:hAnsi="Arial" w:cs="Arial"/>
          <w:b/>
          <w:bCs/>
          <w:color w:val="000000"/>
          <w:sz w:val="24"/>
          <w:szCs w:val="24"/>
        </w:rPr>
      </w:pPr>
      <w:r w:rsidRPr="00DE1277">
        <w:rPr>
          <w:rFonts w:ascii="Arial" w:eastAsia="Calibri" w:hAnsi="Arial" w:cs="Arial"/>
          <w:b/>
          <w:bCs/>
          <w:color w:val="000000"/>
          <w:sz w:val="24"/>
          <w:szCs w:val="24"/>
        </w:rPr>
        <w:t>Who is the planning authority?</w:t>
      </w:r>
    </w:p>
    <w:p w:rsidR="00DE1277" w:rsidRPr="00DE1277" w:rsidRDefault="00DE1277" w:rsidP="008603E1">
      <w:pPr>
        <w:autoSpaceDE w:val="0"/>
        <w:autoSpaceDN w:val="0"/>
        <w:adjustRightInd w:val="0"/>
        <w:spacing w:before="120" w:line="240" w:lineRule="auto"/>
        <w:rPr>
          <w:rFonts w:ascii="Arial" w:eastAsia="Calibri" w:hAnsi="Arial" w:cs="Arial"/>
          <w:color w:val="000000"/>
          <w:sz w:val="22"/>
          <w:szCs w:val="22"/>
        </w:rPr>
      </w:pPr>
      <w:r w:rsidRPr="00DE1277">
        <w:rPr>
          <w:rFonts w:ascii="Arial" w:eastAsia="Calibri" w:hAnsi="Arial" w:cs="Arial"/>
          <w:color w:val="000000"/>
          <w:sz w:val="22"/>
          <w:szCs w:val="22"/>
        </w:rPr>
        <w:t>This amendment has been prepared by B</w:t>
      </w:r>
      <w:r w:rsidR="00AC6CEB">
        <w:rPr>
          <w:rFonts w:ascii="Arial" w:eastAsia="Calibri" w:hAnsi="Arial" w:cs="Arial"/>
          <w:color w:val="000000"/>
          <w:sz w:val="22"/>
          <w:szCs w:val="22"/>
        </w:rPr>
        <w:t>anyule</w:t>
      </w:r>
      <w:r w:rsidRPr="00DE1277">
        <w:rPr>
          <w:rFonts w:ascii="Arial" w:eastAsia="Calibri" w:hAnsi="Arial" w:cs="Arial"/>
          <w:color w:val="000000"/>
          <w:sz w:val="22"/>
          <w:szCs w:val="22"/>
        </w:rPr>
        <w:t xml:space="preserve"> City Council, who is the Planning Authority for this amendment.</w:t>
      </w:r>
      <w:r w:rsidR="008603E1">
        <w:rPr>
          <w:rFonts w:ascii="Arial" w:eastAsia="Calibri" w:hAnsi="Arial" w:cs="Arial"/>
          <w:color w:val="000000"/>
          <w:sz w:val="22"/>
          <w:szCs w:val="22"/>
        </w:rPr>
        <w:t xml:space="preserve">  </w:t>
      </w:r>
      <w:r w:rsidRPr="00DE1277">
        <w:rPr>
          <w:rFonts w:ascii="Arial" w:eastAsia="Calibri" w:hAnsi="Arial" w:cs="Arial"/>
          <w:color w:val="000000"/>
          <w:sz w:val="22"/>
          <w:szCs w:val="22"/>
        </w:rPr>
        <w:t xml:space="preserve">The amendment has </w:t>
      </w:r>
      <w:r w:rsidR="008603E1">
        <w:rPr>
          <w:rFonts w:ascii="Arial" w:eastAsia="Calibri" w:hAnsi="Arial" w:cs="Arial"/>
          <w:color w:val="000000"/>
          <w:sz w:val="22"/>
          <w:szCs w:val="22"/>
        </w:rPr>
        <w:t xml:space="preserve">also </w:t>
      </w:r>
      <w:r w:rsidRPr="00DE1277">
        <w:rPr>
          <w:rFonts w:ascii="Arial" w:eastAsia="Calibri" w:hAnsi="Arial" w:cs="Arial"/>
          <w:color w:val="000000"/>
          <w:sz w:val="22"/>
          <w:szCs w:val="22"/>
        </w:rPr>
        <w:t>been made at the request of B</w:t>
      </w:r>
      <w:r w:rsidR="00AC6CEB">
        <w:rPr>
          <w:rFonts w:ascii="Arial" w:eastAsia="Calibri" w:hAnsi="Arial" w:cs="Arial"/>
          <w:color w:val="000000"/>
          <w:sz w:val="22"/>
          <w:szCs w:val="22"/>
        </w:rPr>
        <w:t>anyule</w:t>
      </w:r>
      <w:r w:rsidRPr="00DE1277">
        <w:rPr>
          <w:rFonts w:ascii="Arial" w:eastAsia="Calibri" w:hAnsi="Arial" w:cs="Arial"/>
          <w:color w:val="000000"/>
          <w:sz w:val="22"/>
          <w:szCs w:val="22"/>
        </w:rPr>
        <w:t xml:space="preserve"> City Council.</w:t>
      </w:r>
    </w:p>
    <w:p w:rsidR="00DE1277" w:rsidRPr="00DE1277" w:rsidRDefault="00DE1277" w:rsidP="00DE1277">
      <w:pPr>
        <w:autoSpaceDE w:val="0"/>
        <w:autoSpaceDN w:val="0"/>
        <w:adjustRightInd w:val="0"/>
        <w:spacing w:before="120" w:after="120" w:line="240" w:lineRule="auto"/>
        <w:rPr>
          <w:rFonts w:ascii="Arial" w:eastAsia="Calibri" w:hAnsi="Arial" w:cs="Arial"/>
          <w:b/>
          <w:bCs/>
          <w:color w:val="000000"/>
          <w:sz w:val="24"/>
          <w:szCs w:val="24"/>
        </w:rPr>
      </w:pPr>
      <w:r w:rsidRPr="00DE1277">
        <w:rPr>
          <w:rFonts w:ascii="Arial" w:eastAsia="Calibri" w:hAnsi="Arial" w:cs="Arial"/>
          <w:b/>
          <w:bCs/>
          <w:color w:val="000000"/>
          <w:sz w:val="24"/>
          <w:szCs w:val="24"/>
        </w:rPr>
        <w:t>Land affected by the amendment</w:t>
      </w:r>
    </w:p>
    <w:p w:rsidR="00DE1277" w:rsidRPr="00DE1277" w:rsidRDefault="00DE1277" w:rsidP="00DE1277">
      <w:pPr>
        <w:autoSpaceDE w:val="0"/>
        <w:autoSpaceDN w:val="0"/>
        <w:adjustRightInd w:val="0"/>
        <w:spacing w:before="120" w:after="120" w:line="240" w:lineRule="auto"/>
        <w:rPr>
          <w:rFonts w:ascii="Arial" w:eastAsia="Calibri" w:hAnsi="Arial" w:cs="Arial"/>
          <w:color w:val="000000"/>
          <w:sz w:val="22"/>
          <w:szCs w:val="22"/>
        </w:rPr>
      </w:pPr>
      <w:r w:rsidRPr="00DE1277">
        <w:rPr>
          <w:rFonts w:ascii="Arial" w:eastAsia="Calibri" w:hAnsi="Arial" w:cs="Arial"/>
          <w:color w:val="000000"/>
          <w:sz w:val="22"/>
          <w:szCs w:val="22"/>
        </w:rPr>
        <w:t xml:space="preserve">The amendment applies to all land within the </w:t>
      </w:r>
      <w:r w:rsidR="00AC6CEB">
        <w:rPr>
          <w:rFonts w:ascii="Arial" w:eastAsia="Calibri" w:hAnsi="Arial" w:cs="Arial"/>
          <w:color w:val="000000"/>
          <w:sz w:val="22"/>
          <w:szCs w:val="22"/>
        </w:rPr>
        <w:t>municipality</w:t>
      </w:r>
      <w:r w:rsidRPr="00DE1277">
        <w:rPr>
          <w:rFonts w:ascii="Arial" w:eastAsia="Calibri" w:hAnsi="Arial" w:cs="Arial"/>
          <w:color w:val="000000"/>
          <w:sz w:val="22"/>
          <w:szCs w:val="22"/>
        </w:rPr>
        <w:t xml:space="preserve"> and affects new residential, commercial and industrial </w:t>
      </w:r>
      <w:r w:rsidR="00DF2CAF">
        <w:rPr>
          <w:rFonts w:ascii="Arial" w:eastAsia="Calibri" w:hAnsi="Arial" w:cs="Arial"/>
          <w:color w:val="000000"/>
          <w:sz w:val="22"/>
          <w:szCs w:val="22"/>
        </w:rPr>
        <w:t xml:space="preserve">land </w:t>
      </w:r>
      <w:r w:rsidRPr="00DE1277">
        <w:rPr>
          <w:rFonts w:ascii="Arial" w:eastAsia="Calibri" w:hAnsi="Arial" w:cs="Arial"/>
          <w:color w:val="000000"/>
          <w:sz w:val="22"/>
          <w:szCs w:val="22"/>
        </w:rPr>
        <w:t xml:space="preserve">development. </w:t>
      </w:r>
    </w:p>
    <w:p w:rsidR="00885CA3" w:rsidRDefault="00DE1277" w:rsidP="00885CA3">
      <w:pPr>
        <w:autoSpaceDE w:val="0"/>
        <w:autoSpaceDN w:val="0"/>
        <w:adjustRightInd w:val="0"/>
        <w:spacing w:before="120" w:after="120" w:line="240" w:lineRule="auto"/>
        <w:rPr>
          <w:rFonts w:ascii="Arial" w:eastAsia="Calibri" w:hAnsi="Arial" w:cs="Arial"/>
          <w:color w:val="000000"/>
          <w:sz w:val="22"/>
          <w:szCs w:val="22"/>
        </w:rPr>
      </w:pPr>
      <w:r w:rsidRPr="00DE1277">
        <w:rPr>
          <w:rFonts w:ascii="Arial" w:eastAsia="Calibri" w:hAnsi="Arial" w:cs="Arial"/>
          <w:color w:val="000000"/>
          <w:sz w:val="22"/>
          <w:szCs w:val="22"/>
        </w:rPr>
        <w:t>Land developed for a non-government school</w:t>
      </w:r>
      <w:r w:rsidR="00885CA3">
        <w:rPr>
          <w:rFonts w:ascii="Arial" w:eastAsia="Calibri" w:hAnsi="Arial" w:cs="Arial"/>
          <w:color w:val="000000"/>
          <w:sz w:val="22"/>
          <w:szCs w:val="22"/>
        </w:rPr>
        <w:t xml:space="preserve"> </w:t>
      </w:r>
      <w:r w:rsidR="00DF2CAF">
        <w:rPr>
          <w:rFonts w:ascii="Arial" w:eastAsia="Calibri" w:hAnsi="Arial" w:cs="Arial"/>
          <w:color w:val="000000"/>
          <w:sz w:val="22"/>
          <w:szCs w:val="22"/>
        </w:rPr>
        <w:t xml:space="preserve">or </w:t>
      </w:r>
      <w:r w:rsidR="00885CA3">
        <w:rPr>
          <w:rFonts w:ascii="Arial" w:eastAsia="Calibri" w:hAnsi="Arial" w:cs="Arial"/>
          <w:color w:val="000000"/>
          <w:sz w:val="22"/>
          <w:szCs w:val="22"/>
        </w:rPr>
        <w:t>housing by or for the Department of Health and Human Services</w:t>
      </w:r>
      <w:r w:rsidRPr="00DE1277">
        <w:rPr>
          <w:rFonts w:ascii="Arial" w:eastAsia="Calibri" w:hAnsi="Arial" w:cs="Arial"/>
          <w:color w:val="000000"/>
          <w:sz w:val="22"/>
          <w:szCs w:val="22"/>
        </w:rPr>
        <w:t>, as defined in Part 3 of the Ministerial Direction on Dev</w:t>
      </w:r>
      <w:r w:rsidR="00B83E9B">
        <w:rPr>
          <w:rFonts w:ascii="Arial" w:eastAsia="Calibri" w:hAnsi="Arial" w:cs="Arial"/>
          <w:color w:val="000000"/>
          <w:sz w:val="22"/>
          <w:szCs w:val="22"/>
        </w:rPr>
        <w:t>elopment Contributions Plans (11 October 2016</w:t>
      </w:r>
      <w:r w:rsidRPr="00DE1277">
        <w:rPr>
          <w:rFonts w:ascii="Arial" w:eastAsia="Calibri" w:hAnsi="Arial" w:cs="Arial"/>
          <w:color w:val="000000"/>
          <w:sz w:val="22"/>
          <w:szCs w:val="22"/>
        </w:rPr>
        <w:t xml:space="preserve">) </w:t>
      </w:r>
      <w:r w:rsidR="00885CA3">
        <w:rPr>
          <w:rFonts w:ascii="Arial" w:eastAsia="Calibri" w:hAnsi="Arial" w:cs="Arial"/>
          <w:color w:val="000000"/>
          <w:sz w:val="22"/>
          <w:szCs w:val="22"/>
        </w:rPr>
        <w:t>are exempt from the DCP</w:t>
      </w:r>
      <w:r w:rsidR="00DF2CAF">
        <w:rPr>
          <w:rFonts w:ascii="Arial" w:eastAsia="Calibri" w:hAnsi="Arial" w:cs="Arial"/>
          <w:color w:val="000000"/>
          <w:sz w:val="22"/>
          <w:szCs w:val="22"/>
        </w:rPr>
        <w:t>.</w:t>
      </w:r>
    </w:p>
    <w:p w:rsidR="00872D21" w:rsidRDefault="00872D21" w:rsidP="00872D21">
      <w:pPr>
        <w:autoSpaceDE w:val="0"/>
        <w:autoSpaceDN w:val="0"/>
        <w:adjustRightInd w:val="0"/>
        <w:spacing w:before="120" w:after="120" w:line="240" w:lineRule="auto"/>
        <w:rPr>
          <w:rFonts w:ascii="Arial" w:eastAsia="Calibri" w:hAnsi="Arial" w:cs="Arial"/>
          <w:color w:val="000000"/>
          <w:sz w:val="22"/>
          <w:szCs w:val="22"/>
        </w:rPr>
      </w:pPr>
      <w:r>
        <w:rPr>
          <w:rFonts w:ascii="Arial" w:eastAsia="Calibri" w:hAnsi="Arial" w:cs="Arial"/>
          <w:color w:val="000000"/>
          <w:sz w:val="22"/>
          <w:szCs w:val="22"/>
        </w:rPr>
        <w:t>Land which has an existing section 173 under the Planning and Environment Act 1987 and/or Deed of Agreement</w:t>
      </w:r>
      <w:r w:rsidR="00DF2CAF">
        <w:rPr>
          <w:rFonts w:ascii="Arial" w:eastAsia="Calibri" w:hAnsi="Arial" w:cs="Arial"/>
          <w:color w:val="000000"/>
          <w:sz w:val="22"/>
          <w:szCs w:val="22"/>
        </w:rPr>
        <w:t>,</w:t>
      </w:r>
      <w:r>
        <w:rPr>
          <w:rFonts w:ascii="Arial" w:eastAsia="Calibri" w:hAnsi="Arial" w:cs="Arial"/>
          <w:color w:val="000000"/>
          <w:sz w:val="22"/>
          <w:szCs w:val="22"/>
        </w:rPr>
        <w:t xml:space="preserve"> which requires the payment of a contributions levy and/or construction of a community and/or physical infrastructure</w:t>
      </w:r>
      <w:r w:rsidR="00DF2CAF">
        <w:rPr>
          <w:rFonts w:ascii="Arial" w:eastAsia="Calibri" w:hAnsi="Arial" w:cs="Arial"/>
          <w:color w:val="000000"/>
          <w:sz w:val="22"/>
          <w:szCs w:val="22"/>
        </w:rPr>
        <w:t>,</w:t>
      </w:r>
      <w:r>
        <w:rPr>
          <w:rFonts w:ascii="Arial" w:eastAsia="Calibri" w:hAnsi="Arial" w:cs="Arial"/>
          <w:color w:val="000000"/>
          <w:sz w:val="22"/>
          <w:szCs w:val="22"/>
        </w:rPr>
        <w:t xml:space="preserve"> is also exempt from the DCP. </w:t>
      </w:r>
    </w:p>
    <w:p w:rsidR="00885CA3" w:rsidRDefault="00872D21" w:rsidP="00885CA3">
      <w:pPr>
        <w:autoSpaceDE w:val="0"/>
        <w:autoSpaceDN w:val="0"/>
        <w:adjustRightInd w:val="0"/>
        <w:spacing w:before="120" w:after="120" w:line="240" w:lineRule="auto"/>
        <w:rPr>
          <w:rFonts w:ascii="Arial" w:eastAsia="Calibri" w:hAnsi="Arial" w:cs="Arial"/>
          <w:color w:val="000000"/>
          <w:sz w:val="22"/>
          <w:szCs w:val="22"/>
        </w:rPr>
      </w:pPr>
      <w:r>
        <w:rPr>
          <w:rFonts w:ascii="Arial" w:eastAsia="Calibri" w:hAnsi="Arial" w:cs="Arial"/>
          <w:color w:val="000000"/>
          <w:sz w:val="22"/>
          <w:szCs w:val="22"/>
        </w:rPr>
        <w:t>C</w:t>
      </w:r>
      <w:r w:rsidR="00DE1277" w:rsidRPr="00DE1277">
        <w:rPr>
          <w:rFonts w:ascii="Arial" w:eastAsia="Calibri" w:hAnsi="Arial" w:cs="Arial"/>
          <w:color w:val="000000"/>
          <w:sz w:val="22"/>
          <w:szCs w:val="22"/>
        </w:rPr>
        <w:t xml:space="preserve">ertain types of developments (renovations, alterations, demolition and construction of a replacement building, </w:t>
      </w:r>
      <w:r>
        <w:rPr>
          <w:rFonts w:ascii="Arial" w:eastAsia="Calibri" w:hAnsi="Arial" w:cs="Arial"/>
          <w:color w:val="000000"/>
          <w:sz w:val="22"/>
          <w:szCs w:val="22"/>
        </w:rPr>
        <w:t xml:space="preserve">normal </w:t>
      </w:r>
      <w:r w:rsidR="00DE1277" w:rsidRPr="00DE1277">
        <w:rPr>
          <w:rFonts w:ascii="Arial" w:eastAsia="Calibri" w:hAnsi="Arial" w:cs="Arial"/>
          <w:color w:val="000000"/>
          <w:sz w:val="22"/>
          <w:szCs w:val="22"/>
        </w:rPr>
        <w:t xml:space="preserve">outbuildings, </w:t>
      </w:r>
      <w:r w:rsidRPr="00DE1277">
        <w:rPr>
          <w:rFonts w:ascii="Arial" w:eastAsia="Calibri" w:hAnsi="Arial" w:cs="Arial"/>
          <w:color w:val="000000"/>
          <w:sz w:val="22"/>
          <w:szCs w:val="22"/>
        </w:rPr>
        <w:t>and reinstatement</w:t>
      </w:r>
      <w:r w:rsidR="00DE1277" w:rsidRPr="00DE1277">
        <w:rPr>
          <w:rFonts w:ascii="Arial" w:eastAsia="Calibri" w:hAnsi="Arial" w:cs="Arial"/>
          <w:color w:val="000000"/>
          <w:sz w:val="22"/>
          <w:szCs w:val="22"/>
        </w:rPr>
        <w:t xml:space="preserve"> of a damaged building) are </w:t>
      </w:r>
      <w:r w:rsidR="00DF2CAF">
        <w:rPr>
          <w:rFonts w:ascii="Arial" w:eastAsia="Calibri" w:hAnsi="Arial" w:cs="Arial"/>
          <w:color w:val="000000"/>
          <w:sz w:val="22"/>
          <w:szCs w:val="22"/>
        </w:rPr>
        <w:t xml:space="preserve">also </w:t>
      </w:r>
      <w:r w:rsidR="00DE1277" w:rsidRPr="00DE1277">
        <w:rPr>
          <w:rFonts w:ascii="Arial" w:eastAsia="Calibri" w:hAnsi="Arial" w:cs="Arial"/>
          <w:color w:val="000000"/>
          <w:sz w:val="22"/>
          <w:szCs w:val="22"/>
        </w:rPr>
        <w:t>exempt.</w:t>
      </w:r>
      <w:r w:rsidR="00885CA3">
        <w:rPr>
          <w:rFonts w:ascii="Arial" w:eastAsia="Calibri" w:hAnsi="Arial" w:cs="Arial"/>
          <w:color w:val="000000"/>
          <w:sz w:val="22"/>
          <w:szCs w:val="22"/>
        </w:rPr>
        <w:t xml:space="preserve">  </w:t>
      </w:r>
    </w:p>
    <w:p w:rsidR="00B432FA" w:rsidRPr="00DE1277" w:rsidRDefault="00885CA3" w:rsidP="00611B2B">
      <w:pPr>
        <w:autoSpaceDE w:val="0"/>
        <w:autoSpaceDN w:val="0"/>
        <w:adjustRightInd w:val="0"/>
        <w:spacing w:before="120" w:line="240" w:lineRule="auto"/>
        <w:rPr>
          <w:rFonts w:ascii="Arial" w:eastAsia="Calibri" w:hAnsi="Arial" w:cs="Arial"/>
          <w:color w:val="000000"/>
          <w:sz w:val="22"/>
          <w:szCs w:val="22"/>
        </w:rPr>
      </w:pPr>
      <w:r>
        <w:rPr>
          <w:rFonts w:ascii="Arial" w:eastAsia="Calibri" w:hAnsi="Arial" w:cs="Arial"/>
          <w:color w:val="000000"/>
          <w:sz w:val="22"/>
          <w:szCs w:val="22"/>
        </w:rPr>
        <w:t xml:space="preserve">Other exemptions </w:t>
      </w:r>
      <w:r w:rsidR="00872D21">
        <w:rPr>
          <w:rFonts w:ascii="Arial" w:eastAsia="Calibri" w:hAnsi="Arial" w:cs="Arial"/>
          <w:color w:val="000000"/>
          <w:sz w:val="22"/>
          <w:szCs w:val="22"/>
        </w:rPr>
        <w:t>include</w:t>
      </w:r>
      <w:r>
        <w:rPr>
          <w:rFonts w:ascii="Arial" w:eastAsia="Calibri" w:hAnsi="Arial" w:cs="Arial"/>
          <w:color w:val="000000"/>
          <w:sz w:val="22"/>
          <w:szCs w:val="22"/>
        </w:rPr>
        <w:t xml:space="preserve"> minor changes to non-residential development of less than 50sqm net change as well as </w:t>
      </w:r>
      <w:r w:rsidR="00872D21">
        <w:rPr>
          <w:rFonts w:ascii="Arial" w:eastAsia="Calibri" w:hAnsi="Arial" w:cs="Arial"/>
          <w:color w:val="000000"/>
          <w:sz w:val="22"/>
          <w:szCs w:val="22"/>
        </w:rPr>
        <w:t xml:space="preserve">cohousing developments that meet a minimum threshold defined by the Responsible Authority. </w:t>
      </w:r>
    </w:p>
    <w:p w:rsidR="00DE1277" w:rsidRPr="00DE1277" w:rsidRDefault="00DE1277" w:rsidP="00DE1277">
      <w:pPr>
        <w:autoSpaceDE w:val="0"/>
        <w:autoSpaceDN w:val="0"/>
        <w:adjustRightInd w:val="0"/>
        <w:spacing w:before="120" w:after="120" w:line="240" w:lineRule="auto"/>
        <w:rPr>
          <w:rFonts w:ascii="Arial" w:eastAsia="Calibri" w:hAnsi="Arial" w:cs="Arial"/>
          <w:b/>
          <w:bCs/>
          <w:color w:val="000000"/>
          <w:sz w:val="24"/>
          <w:szCs w:val="24"/>
        </w:rPr>
      </w:pPr>
      <w:r w:rsidRPr="00DE1277">
        <w:rPr>
          <w:rFonts w:ascii="Arial" w:eastAsia="Calibri" w:hAnsi="Arial" w:cs="Arial"/>
          <w:b/>
          <w:bCs/>
          <w:color w:val="000000"/>
          <w:sz w:val="24"/>
          <w:szCs w:val="24"/>
        </w:rPr>
        <w:t>What the amendment does</w:t>
      </w:r>
    </w:p>
    <w:p w:rsidR="00DE1277" w:rsidRPr="00DE1277" w:rsidRDefault="00DE1277" w:rsidP="00DE1277">
      <w:pPr>
        <w:autoSpaceDE w:val="0"/>
        <w:autoSpaceDN w:val="0"/>
        <w:adjustRightInd w:val="0"/>
        <w:spacing w:before="120" w:after="120" w:line="240" w:lineRule="auto"/>
        <w:rPr>
          <w:rFonts w:ascii="Arial" w:eastAsia="Calibri" w:hAnsi="Arial" w:cs="Arial"/>
          <w:color w:val="000000"/>
          <w:sz w:val="22"/>
          <w:szCs w:val="22"/>
        </w:rPr>
      </w:pPr>
      <w:r w:rsidRPr="00DE1277">
        <w:rPr>
          <w:rFonts w:ascii="Arial" w:eastAsia="Calibri" w:hAnsi="Arial" w:cs="Arial"/>
          <w:color w:val="000000"/>
          <w:sz w:val="22"/>
          <w:szCs w:val="22"/>
        </w:rPr>
        <w:t>The amendment:</w:t>
      </w:r>
    </w:p>
    <w:p w:rsidR="00DE1277" w:rsidRPr="007C027D" w:rsidRDefault="00DE1277" w:rsidP="003C1F42">
      <w:pPr>
        <w:pStyle w:val="ListParagraph"/>
        <w:numPr>
          <w:ilvl w:val="0"/>
          <w:numId w:val="8"/>
        </w:numPr>
        <w:autoSpaceDE w:val="0"/>
        <w:autoSpaceDN w:val="0"/>
        <w:adjustRightInd w:val="0"/>
        <w:spacing w:before="120" w:after="120" w:line="240" w:lineRule="auto"/>
        <w:ind w:left="709" w:hanging="425"/>
        <w:rPr>
          <w:rFonts w:ascii="Arial" w:eastAsia="Calibri" w:hAnsi="Arial" w:cs="Arial"/>
          <w:color w:val="000000"/>
          <w:sz w:val="22"/>
          <w:szCs w:val="22"/>
        </w:rPr>
      </w:pPr>
      <w:r w:rsidRPr="007C027D">
        <w:rPr>
          <w:rFonts w:ascii="Arial" w:eastAsia="Calibri" w:hAnsi="Arial" w:cs="Arial"/>
          <w:color w:val="000000"/>
          <w:sz w:val="22"/>
          <w:szCs w:val="22"/>
        </w:rPr>
        <w:t xml:space="preserve">Inserts a new Schedule </w:t>
      </w:r>
      <w:r w:rsidR="00AC6CEB" w:rsidRPr="007C027D">
        <w:rPr>
          <w:rFonts w:ascii="Arial" w:eastAsia="Calibri" w:hAnsi="Arial" w:cs="Arial"/>
          <w:color w:val="000000"/>
          <w:sz w:val="22"/>
          <w:szCs w:val="22"/>
        </w:rPr>
        <w:t>1</w:t>
      </w:r>
      <w:r w:rsidRPr="007C027D">
        <w:rPr>
          <w:rFonts w:ascii="Arial" w:eastAsia="Calibri" w:hAnsi="Arial" w:cs="Arial"/>
          <w:color w:val="000000"/>
          <w:sz w:val="22"/>
          <w:szCs w:val="22"/>
        </w:rPr>
        <w:t xml:space="preserve"> to the Clause 45.06 Development Contributions Plan Overlay into the B</w:t>
      </w:r>
      <w:r w:rsidR="00AC6CEB" w:rsidRPr="007C027D">
        <w:rPr>
          <w:rFonts w:ascii="Arial" w:eastAsia="Calibri" w:hAnsi="Arial" w:cs="Arial"/>
          <w:color w:val="000000"/>
          <w:sz w:val="22"/>
          <w:szCs w:val="22"/>
        </w:rPr>
        <w:t>anyule</w:t>
      </w:r>
      <w:r w:rsidRPr="007C027D">
        <w:rPr>
          <w:rFonts w:ascii="Arial" w:eastAsia="Calibri" w:hAnsi="Arial" w:cs="Arial"/>
          <w:color w:val="000000"/>
          <w:sz w:val="22"/>
          <w:szCs w:val="22"/>
        </w:rPr>
        <w:t xml:space="preserve"> Planning Scheme.</w:t>
      </w:r>
    </w:p>
    <w:p w:rsidR="00DE1277" w:rsidRPr="007C027D" w:rsidRDefault="00DE1277" w:rsidP="003C1F42">
      <w:pPr>
        <w:pStyle w:val="ListParagraph"/>
        <w:numPr>
          <w:ilvl w:val="0"/>
          <w:numId w:val="8"/>
        </w:numPr>
        <w:autoSpaceDE w:val="0"/>
        <w:autoSpaceDN w:val="0"/>
        <w:adjustRightInd w:val="0"/>
        <w:spacing w:before="120" w:after="120" w:line="240" w:lineRule="auto"/>
        <w:ind w:left="709" w:hanging="425"/>
        <w:rPr>
          <w:rFonts w:ascii="Arial" w:eastAsia="Calibri" w:hAnsi="Arial" w:cs="Arial"/>
          <w:color w:val="000000"/>
          <w:sz w:val="22"/>
          <w:szCs w:val="22"/>
        </w:rPr>
      </w:pPr>
      <w:r w:rsidRPr="007C027D">
        <w:rPr>
          <w:rFonts w:ascii="Arial" w:eastAsia="Calibri" w:hAnsi="Arial" w:cs="Arial"/>
          <w:color w:val="000000"/>
          <w:sz w:val="22"/>
          <w:szCs w:val="22"/>
        </w:rPr>
        <w:t>Amends the Schedule to Clause 61.03 to include new Planning Scheme Maps: 1DCPO</w:t>
      </w:r>
      <w:r w:rsidR="00AC6CEB" w:rsidRPr="007C027D">
        <w:rPr>
          <w:rFonts w:ascii="Arial" w:eastAsia="Calibri" w:hAnsi="Arial" w:cs="Arial"/>
          <w:color w:val="000000"/>
          <w:sz w:val="22"/>
          <w:szCs w:val="22"/>
        </w:rPr>
        <w:t>1</w:t>
      </w:r>
      <w:r w:rsidRPr="007C027D">
        <w:rPr>
          <w:rFonts w:ascii="Arial" w:eastAsia="Calibri" w:hAnsi="Arial" w:cs="Arial"/>
          <w:color w:val="000000"/>
          <w:sz w:val="22"/>
          <w:szCs w:val="22"/>
        </w:rPr>
        <w:t>, 2DCPO</w:t>
      </w:r>
      <w:r w:rsidR="00AC6CEB" w:rsidRPr="007C027D">
        <w:rPr>
          <w:rFonts w:ascii="Arial" w:eastAsia="Calibri" w:hAnsi="Arial" w:cs="Arial"/>
          <w:color w:val="000000"/>
          <w:sz w:val="22"/>
          <w:szCs w:val="22"/>
        </w:rPr>
        <w:t>1</w:t>
      </w:r>
      <w:r w:rsidRPr="007C027D">
        <w:rPr>
          <w:rFonts w:ascii="Arial" w:eastAsia="Calibri" w:hAnsi="Arial" w:cs="Arial"/>
          <w:color w:val="000000"/>
          <w:sz w:val="22"/>
          <w:szCs w:val="22"/>
        </w:rPr>
        <w:t>, 3DCPO</w:t>
      </w:r>
      <w:r w:rsidR="00AC6CEB" w:rsidRPr="007C027D">
        <w:rPr>
          <w:rFonts w:ascii="Arial" w:eastAsia="Calibri" w:hAnsi="Arial" w:cs="Arial"/>
          <w:color w:val="000000"/>
          <w:sz w:val="22"/>
          <w:szCs w:val="22"/>
        </w:rPr>
        <w:t>1</w:t>
      </w:r>
      <w:r w:rsidRPr="007C027D">
        <w:rPr>
          <w:rFonts w:ascii="Arial" w:eastAsia="Calibri" w:hAnsi="Arial" w:cs="Arial"/>
          <w:color w:val="000000"/>
          <w:sz w:val="22"/>
          <w:szCs w:val="22"/>
        </w:rPr>
        <w:t>, 4DCPO</w:t>
      </w:r>
      <w:r w:rsidR="00AC6CEB" w:rsidRPr="007C027D">
        <w:rPr>
          <w:rFonts w:ascii="Arial" w:eastAsia="Calibri" w:hAnsi="Arial" w:cs="Arial"/>
          <w:color w:val="000000"/>
          <w:sz w:val="22"/>
          <w:szCs w:val="22"/>
        </w:rPr>
        <w:t>1</w:t>
      </w:r>
      <w:r w:rsidRPr="007C027D">
        <w:rPr>
          <w:rFonts w:ascii="Arial" w:eastAsia="Calibri" w:hAnsi="Arial" w:cs="Arial"/>
          <w:color w:val="000000"/>
          <w:sz w:val="22"/>
          <w:szCs w:val="22"/>
        </w:rPr>
        <w:t>, 5DCPO</w:t>
      </w:r>
      <w:r w:rsidR="00AC6CEB" w:rsidRPr="007C027D">
        <w:rPr>
          <w:rFonts w:ascii="Arial" w:eastAsia="Calibri" w:hAnsi="Arial" w:cs="Arial"/>
          <w:color w:val="000000"/>
          <w:sz w:val="22"/>
          <w:szCs w:val="22"/>
        </w:rPr>
        <w:t>1</w:t>
      </w:r>
      <w:r w:rsidRPr="007C027D">
        <w:rPr>
          <w:rFonts w:ascii="Arial" w:eastAsia="Calibri" w:hAnsi="Arial" w:cs="Arial"/>
          <w:color w:val="000000"/>
          <w:sz w:val="22"/>
          <w:szCs w:val="22"/>
        </w:rPr>
        <w:t>, 6DCPO</w:t>
      </w:r>
      <w:r w:rsidR="00AC6CEB" w:rsidRPr="007C027D">
        <w:rPr>
          <w:rFonts w:ascii="Arial" w:eastAsia="Calibri" w:hAnsi="Arial" w:cs="Arial"/>
          <w:color w:val="000000"/>
          <w:sz w:val="22"/>
          <w:szCs w:val="22"/>
        </w:rPr>
        <w:t>1</w:t>
      </w:r>
      <w:r w:rsidRPr="007C027D">
        <w:rPr>
          <w:rFonts w:ascii="Arial" w:eastAsia="Calibri" w:hAnsi="Arial" w:cs="Arial"/>
          <w:color w:val="000000"/>
          <w:sz w:val="22"/>
          <w:szCs w:val="22"/>
        </w:rPr>
        <w:t>, 7DCPO2, 8DCPO2, 9DCPO2, 10DCPO</w:t>
      </w:r>
      <w:r w:rsidR="00AC6CEB" w:rsidRPr="007C027D">
        <w:rPr>
          <w:rFonts w:ascii="Arial" w:eastAsia="Calibri" w:hAnsi="Arial" w:cs="Arial"/>
          <w:color w:val="000000"/>
          <w:sz w:val="22"/>
          <w:szCs w:val="22"/>
        </w:rPr>
        <w:t>1</w:t>
      </w:r>
      <w:r w:rsidRPr="007C027D">
        <w:rPr>
          <w:rFonts w:ascii="Arial" w:eastAsia="Calibri" w:hAnsi="Arial" w:cs="Arial"/>
          <w:color w:val="000000"/>
          <w:sz w:val="22"/>
          <w:szCs w:val="22"/>
        </w:rPr>
        <w:t>, 11DCPO</w:t>
      </w:r>
      <w:r w:rsidR="00AC6CEB" w:rsidRPr="007C027D">
        <w:rPr>
          <w:rFonts w:ascii="Arial" w:eastAsia="Calibri" w:hAnsi="Arial" w:cs="Arial"/>
          <w:color w:val="000000"/>
          <w:sz w:val="22"/>
          <w:szCs w:val="22"/>
        </w:rPr>
        <w:t>1</w:t>
      </w:r>
      <w:r w:rsidRPr="007C027D">
        <w:rPr>
          <w:rFonts w:ascii="Arial" w:eastAsia="Calibri" w:hAnsi="Arial" w:cs="Arial"/>
          <w:color w:val="000000"/>
          <w:sz w:val="22"/>
          <w:szCs w:val="22"/>
        </w:rPr>
        <w:t>, 12DCPO</w:t>
      </w:r>
      <w:r w:rsidR="00AC6CEB" w:rsidRPr="007C027D">
        <w:rPr>
          <w:rFonts w:ascii="Arial" w:eastAsia="Calibri" w:hAnsi="Arial" w:cs="Arial"/>
          <w:color w:val="000000"/>
          <w:sz w:val="22"/>
          <w:szCs w:val="22"/>
        </w:rPr>
        <w:t>1, 13DCPO1, 14DCPO1, 15DCPO1, 15DCPO1, 16DCPO1, 16DCPO1, 17DCPO1</w:t>
      </w:r>
      <w:r w:rsidR="00D87B07" w:rsidRPr="007C027D">
        <w:rPr>
          <w:rFonts w:ascii="Arial" w:eastAsia="Calibri" w:hAnsi="Arial" w:cs="Arial"/>
          <w:color w:val="000000"/>
          <w:sz w:val="22"/>
          <w:szCs w:val="22"/>
        </w:rPr>
        <w:t>, 18DCPO1, 19DCPO1 and 20DCPO1</w:t>
      </w:r>
      <w:r w:rsidRPr="007C027D">
        <w:rPr>
          <w:rFonts w:ascii="Arial" w:eastAsia="Calibri" w:hAnsi="Arial" w:cs="Arial"/>
          <w:color w:val="000000"/>
          <w:sz w:val="22"/>
          <w:szCs w:val="22"/>
        </w:rPr>
        <w:t xml:space="preserve"> into the B</w:t>
      </w:r>
      <w:r w:rsidR="00D87B07" w:rsidRPr="007C027D">
        <w:rPr>
          <w:rFonts w:ascii="Arial" w:eastAsia="Calibri" w:hAnsi="Arial" w:cs="Arial"/>
          <w:color w:val="000000"/>
          <w:sz w:val="22"/>
          <w:szCs w:val="22"/>
        </w:rPr>
        <w:t>anyule</w:t>
      </w:r>
      <w:r w:rsidRPr="007C027D">
        <w:rPr>
          <w:rFonts w:ascii="Arial" w:eastAsia="Calibri" w:hAnsi="Arial" w:cs="Arial"/>
          <w:color w:val="000000"/>
          <w:sz w:val="22"/>
          <w:szCs w:val="22"/>
        </w:rPr>
        <w:t xml:space="preserve"> Planning Scheme.</w:t>
      </w:r>
    </w:p>
    <w:p w:rsidR="00DE1277" w:rsidRPr="007C027D" w:rsidRDefault="00DE1277" w:rsidP="003C1F42">
      <w:pPr>
        <w:pStyle w:val="ListParagraph"/>
        <w:numPr>
          <w:ilvl w:val="0"/>
          <w:numId w:val="8"/>
        </w:numPr>
        <w:autoSpaceDE w:val="0"/>
        <w:autoSpaceDN w:val="0"/>
        <w:adjustRightInd w:val="0"/>
        <w:spacing w:before="120" w:line="240" w:lineRule="auto"/>
        <w:ind w:left="709" w:hanging="425"/>
        <w:rPr>
          <w:rFonts w:ascii="Arial" w:eastAsia="Calibri" w:hAnsi="Arial" w:cs="Arial"/>
          <w:i/>
          <w:iCs/>
          <w:color w:val="000000"/>
          <w:sz w:val="22"/>
          <w:szCs w:val="22"/>
        </w:rPr>
      </w:pPr>
      <w:r w:rsidRPr="007C027D">
        <w:rPr>
          <w:rFonts w:ascii="Arial" w:eastAsia="Calibri" w:hAnsi="Arial" w:cs="Arial"/>
          <w:color w:val="000000"/>
          <w:sz w:val="22"/>
          <w:szCs w:val="22"/>
        </w:rPr>
        <w:t xml:space="preserve">Amends the Schedule to Clause 81.01 to incorporate the </w:t>
      </w:r>
      <w:r w:rsidRPr="007C027D">
        <w:rPr>
          <w:rFonts w:ascii="Arial" w:eastAsia="Calibri" w:hAnsi="Arial" w:cs="Arial"/>
          <w:i/>
          <w:iCs/>
          <w:color w:val="000000"/>
          <w:sz w:val="22"/>
          <w:szCs w:val="22"/>
        </w:rPr>
        <w:t>B</w:t>
      </w:r>
      <w:r w:rsidR="00D87B07" w:rsidRPr="007C027D">
        <w:rPr>
          <w:rFonts w:ascii="Arial" w:eastAsia="Calibri" w:hAnsi="Arial" w:cs="Arial"/>
          <w:i/>
          <w:iCs/>
          <w:color w:val="000000"/>
          <w:sz w:val="22"/>
          <w:szCs w:val="22"/>
        </w:rPr>
        <w:t>anyule</w:t>
      </w:r>
      <w:r w:rsidRPr="007C027D">
        <w:rPr>
          <w:rFonts w:ascii="Arial" w:eastAsia="Calibri" w:hAnsi="Arial" w:cs="Arial"/>
          <w:i/>
          <w:iCs/>
          <w:color w:val="000000"/>
          <w:sz w:val="22"/>
          <w:szCs w:val="22"/>
        </w:rPr>
        <w:t xml:space="preserve"> Development Contributions Plan</w:t>
      </w:r>
      <w:r w:rsidR="009B266A" w:rsidRPr="007C027D">
        <w:rPr>
          <w:rFonts w:ascii="Arial" w:eastAsia="Calibri" w:hAnsi="Arial" w:cs="Arial"/>
          <w:i/>
          <w:iCs/>
          <w:color w:val="000000"/>
          <w:sz w:val="22"/>
          <w:szCs w:val="22"/>
        </w:rPr>
        <w:t xml:space="preserve"> </w:t>
      </w:r>
      <w:r w:rsidR="00885CA3">
        <w:rPr>
          <w:rFonts w:ascii="Arial" w:eastAsia="Calibri" w:hAnsi="Arial" w:cs="Arial"/>
          <w:i/>
          <w:iCs/>
          <w:color w:val="000000"/>
          <w:sz w:val="22"/>
          <w:szCs w:val="22"/>
        </w:rPr>
        <w:t>(</w:t>
      </w:r>
      <w:r w:rsidR="00A640B8">
        <w:rPr>
          <w:rFonts w:ascii="Arial" w:eastAsia="Calibri" w:hAnsi="Arial" w:cs="Arial"/>
          <w:i/>
          <w:iCs/>
          <w:color w:val="000000"/>
          <w:sz w:val="22"/>
          <w:szCs w:val="22"/>
        </w:rPr>
        <w:t>December</w:t>
      </w:r>
      <w:r w:rsidR="00885CA3">
        <w:rPr>
          <w:rFonts w:ascii="Arial" w:eastAsia="Calibri" w:hAnsi="Arial" w:cs="Arial"/>
          <w:i/>
          <w:iCs/>
          <w:color w:val="000000"/>
          <w:sz w:val="22"/>
          <w:szCs w:val="22"/>
        </w:rPr>
        <w:t xml:space="preserve"> 2017) </w:t>
      </w:r>
      <w:r w:rsidRPr="007C027D">
        <w:rPr>
          <w:rFonts w:ascii="Arial" w:eastAsia="Calibri" w:hAnsi="Arial" w:cs="Arial"/>
          <w:color w:val="000000"/>
          <w:sz w:val="22"/>
          <w:szCs w:val="22"/>
        </w:rPr>
        <w:t>into the B</w:t>
      </w:r>
      <w:r w:rsidR="00D87B07" w:rsidRPr="007C027D">
        <w:rPr>
          <w:rFonts w:ascii="Arial" w:eastAsia="Calibri" w:hAnsi="Arial" w:cs="Arial"/>
          <w:color w:val="000000"/>
          <w:sz w:val="22"/>
          <w:szCs w:val="22"/>
        </w:rPr>
        <w:t xml:space="preserve">anyule </w:t>
      </w:r>
      <w:r w:rsidRPr="007C027D">
        <w:rPr>
          <w:rFonts w:ascii="Arial" w:eastAsia="Calibri" w:hAnsi="Arial" w:cs="Arial"/>
          <w:color w:val="000000"/>
          <w:sz w:val="22"/>
          <w:szCs w:val="22"/>
        </w:rPr>
        <w:t>Planning Scheme.</w:t>
      </w:r>
    </w:p>
    <w:p w:rsidR="00DE1277" w:rsidRPr="00DE1277" w:rsidRDefault="00DE1277" w:rsidP="00DE1277">
      <w:pPr>
        <w:autoSpaceDE w:val="0"/>
        <w:autoSpaceDN w:val="0"/>
        <w:adjustRightInd w:val="0"/>
        <w:spacing w:before="120" w:after="120" w:line="240" w:lineRule="auto"/>
        <w:rPr>
          <w:rFonts w:ascii="Arial" w:eastAsia="Calibri" w:hAnsi="Arial" w:cs="Arial"/>
          <w:b/>
          <w:bCs/>
          <w:color w:val="000000"/>
          <w:sz w:val="24"/>
          <w:szCs w:val="24"/>
        </w:rPr>
      </w:pPr>
      <w:r w:rsidRPr="00DE1277">
        <w:rPr>
          <w:rFonts w:ascii="Arial" w:eastAsia="Calibri" w:hAnsi="Arial" w:cs="Arial"/>
          <w:b/>
          <w:bCs/>
          <w:color w:val="000000"/>
          <w:sz w:val="24"/>
          <w:szCs w:val="24"/>
        </w:rPr>
        <w:t>Strategic assessment of the amendment</w:t>
      </w:r>
    </w:p>
    <w:p w:rsidR="00DE1277" w:rsidRPr="006E4D5F" w:rsidRDefault="00DE1277" w:rsidP="007C027D">
      <w:pPr>
        <w:autoSpaceDE w:val="0"/>
        <w:autoSpaceDN w:val="0"/>
        <w:adjustRightInd w:val="0"/>
        <w:spacing w:before="120" w:after="0" w:line="240" w:lineRule="auto"/>
        <w:contextualSpacing/>
        <w:rPr>
          <w:rFonts w:ascii="Arial" w:eastAsia="Calibri" w:hAnsi="Arial" w:cs="Arial"/>
          <w:b/>
          <w:bCs/>
          <w:color w:val="000000"/>
          <w:sz w:val="22"/>
          <w:szCs w:val="22"/>
        </w:rPr>
      </w:pPr>
      <w:r w:rsidRPr="006E4D5F">
        <w:rPr>
          <w:rFonts w:ascii="Arial" w:eastAsia="Calibri" w:hAnsi="Arial" w:cs="Arial"/>
          <w:b/>
          <w:bCs/>
          <w:color w:val="000000"/>
          <w:sz w:val="22"/>
          <w:szCs w:val="22"/>
        </w:rPr>
        <w:t>Why is the amendment required?</w:t>
      </w:r>
    </w:p>
    <w:p w:rsidR="001B0CA2" w:rsidRDefault="00DE1277" w:rsidP="007C027D">
      <w:pPr>
        <w:autoSpaceDE w:val="0"/>
        <w:autoSpaceDN w:val="0"/>
        <w:adjustRightInd w:val="0"/>
        <w:spacing w:before="120" w:after="120" w:line="240" w:lineRule="auto"/>
        <w:ind w:left="284"/>
        <w:rPr>
          <w:rFonts w:ascii="Arial" w:eastAsia="Calibri" w:hAnsi="Arial" w:cs="Arial"/>
          <w:color w:val="000000"/>
          <w:sz w:val="22"/>
          <w:szCs w:val="22"/>
        </w:rPr>
      </w:pPr>
      <w:r w:rsidRPr="00DE1277">
        <w:rPr>
          <w:rFonts w:ascii="Arial" w:eastAsia="Calibri" w:hAnsi="Arial" w:cs="Arial"/>
          <w:color w:val="000000"/>
          <w:sz w:val="22"/>
          <w:szCs w:val="22"/>
        </w:rPr>
        <w:t xml:space="preserve">The amendment implements the municipal-wide </w:t>
      </w:r>
      <w:r w:rsidRPr="00DE1277">
        <w:rPr>
          <w:rFonts w:ascii="Arial" w:eastAsia="Calibri" w:hAnsi="Arial" w:cs="Arial"/>
          <w:i/>
          <w:iCs/>
          <w:color w:val="000000"/>
          <w:sz w:val="22"/>
          <w:szCs w:val="22"/>
        </w:rPr>
        <w:t>B</w:t>
      </w:r>
      <w:r w:rsidR="00D87B07">
        <w:rPr>
          <w:rFonts w:ascii="Arial" w:eastAsia="Calibri" w:hAnsi="Arial" w:cs="Arial"/>
          <w:i/>
          <w:iCs/>
          <w:color w:val="000000"/>
          <w:sz w:val="22"/>
          <w:szCs w:val="22"/>
        </w:rPr>
        <w:t>anyule</w:t>
      </w:r>
      <w:r w:rsidRPr="00DE1277">
        <w:rPr>
          <w:rFonts w:ascii="Arial" w:eastAsia="Calibri" w:hAnsi="Arial" w:cs="Arial"/>
          <w:i/>
          <w:iCs/>
          <w:color w:val="000000"/>
          <w:sz w:val="22"/>
          <w:szCs w:val="22"/>
        </w:rPr>
        <w:t xml:space="preserve"> De</w:t>
      </w:r>
      <w:r w:rsidR="00455773">
        <w:rPr>
          <w:rFonts w:ascii="Arial" w:eastAsia="Calibri" w:hAnsi="Arial" w:cs="Arial"/>
          <w:i/>
          <w:iCs/>
          <w:color w:val="000000"/>
          <w:sz w:val="22"/>
          <w:szCs w:val="22"/>
        </w:rPr>
        <w:t>velopment Contributions Plan</w:t>
      </w:r>
      <w:r w:rsidR="008053BF">
        <w:rPr>
          <w:rFonts w:ascii="Arial" w:eastAsia="Calibri" w:hAnsi="Arial" w:cs="Arial"/>
          <w:i/>
          <w:iCs/>
          <w:color w:val="000000"/>
          <w:sz w:val="22"/>
          <w:szCs w:val="22"/>
        </w:rPr>
        <w:t xml:space="preserve"> 2016-17</w:t>
      </w:r>
      <w:r w:rsidR="00885CA3">
        <w:rPr>
          <w:rFonts w:ascii="Arial" w:eastAsia="Calibri" w:hAnsi="Arial" w:cs="Arial"/>
          <w:i/>
          <w:iCs/>
          <w:color w:val="000000"/>
          <w:sz w:val="22"/>
          <w:szCs w:val="22"/>
        </w:rPr>
        <w:t xml:space="preserve"> (</w:t>
      </w:r>
      <w:r w:rsidR="00061169">
        <w:rPr>
          <w:rFonts w:ascii="Arial" w:eastAsia="Calibri" w:hAnsi="Arial" w:cs="Arial"/>
          <w:i/>
          <w:iCs/>
          <w:color w:val="000000"/>
          <w:sz w:val="22"/>
          <w:szCs w:val="22"/>
        </w:rPr>
        <w:t>December</w:t>
      </w:r>
      <w:r w:rsidR="00885CA3">
        <w:rPr>
          <w:rFonts w:ascii="Arial" w:eastAsia="Calibri" w:hAnsi="Arial" w:cs="Arial"/>
          <w:i/>
          <w:iCs/>
          <w:color w:val="000000"/>
          <w:sz w:val="22"/>
          <w:szCs w:val="22"/>
        </w:rPr>
        <w:t xml:space="preserve"> 2017)</w:t>
      </w:r>
      <w:r w:rsidRPr="00DE1277">
        <w:rPr>
          <w:rFonts w:ascii="Arial" w:eastAsia="Calibri" w:hAnsi="Arial" w:cs="Arial"/>
          <w:i/>
          <w:color w:val="000000"/>
          <w:sz w:val="22"/>
          <w:szCs w:val="22"/>
        </w:rPr>
        <w:t>.</w:t>
      </w:r>
      <w:r w:rsidRPr="00DE1277">
        <w:rPr>
          <w:rFonts w:ascii="Arial" w:eastAsia="Calibri" w:hAnsi="Arial" w:cs="Arial"/>
          <w:color w:val="000000"/>
          <w:sz w:val="22"/>
          <w:szCs w:val="22"/>
        </w:rPr>
        <w:t xml:space="preserve"> </w:t>
      </w:r>
    </w:p>
    <w:p w:rsidR="001B0CA2" w:rsidRDefault="00DE1277" w:rsidP="007C027D">
      <w:pPr>
        <w:autoSpaceDE w:val="0"/>
        <w:autoSpaceDN w:val="0"/>
        <w:adjustRightInd w:val="0"/>
        <w:spacing w:before="120" w:after="120" w:line="240" w:lineRule="auto"/>
        <w:ind w:left="284"/>
        <w:rPr>
          <w:rFonts w:ascii="Arial" w:eastAsia="Calibri" w:hAnsi="Arial" w:cs="Arial"/>
          <w:color w:val="000000"/>
          <w:sz w:val="22"/>
          <w:szCs w:val="22"/>
        </w:rPr>
      </w:pPr>
      <w:r w:rsidRPr="00DE1277">
        <w:rPr>
          <w:rFonts w:ascii="Arial" w:eastAsia="Calibri" w:hAnsi="Arial" w:cs="Arial"/>
          <w:color w:val="000000"/>
          <w:sz w:val="22"/>
          <w:szCs w:val="22"/>
        </w:rPr>
        <w:t>Th</w:t>
      </w:r>
      <w:r w:rsidR="00D87B07">
        <w:rPr>
          <w:rFonts w:ascii="Arial" w:eastAsia="Calibri" w:hAnsi="Arial" w:cs="Arial"/>
          <w:color w:val="000000"/>
          <w:sz w:val="22"/>
          <w:szCs w:val="22"/>
        </w:rPr>
        <w:t>is</w:t>
      </w:r>
      <w:r w:rsidRPr="00DE1277">
        <w:rPr>
          <w:rFonts w:ascii="Arial" w:eastAsia="Calibri" w:hAnsi="Arial" w:cs="Arial"/>
          <w:color w:val="000000"/>
          <w:sz w:val="22"/>
          <w:szCs w:val="22"/>
        </w:rPr>
        <w:t xml:space="preserve"> Development Contributions Plan (DCP) i</w:t>
      </w:r>
      <w:r w:rsidR="00D87B07">
        <w:rPr>
          <w:rFonts w:ascii="Arial" w:eastAsia="Calibri" w:hAnsi="Arial" w:cs="Arial"/>
          <w:color w:val="000000"/>
          <w:sz w:val="22"/>
          <w:szCs w:val="22"/>
        </w:rPr>
        <w:t>ntroduces</w:t>
      </w:r>
      <w:r w:rsidRPr="00DE1277">
        <w:rPr>
          <w:rFonts w:ascii="Arial" w:eastAsia="Calibri" w:hAnsi="Arial" w:cs="Arial"/>
          <w:color w:val="000000"/>
          <w:sz w:val="22"/>
          <w:szCs w:val="22"/>
        </w:rPr>
        <w:t xml:space="preserve"> a</w:t>
      </w:r>
      <w:r w:rsidRPr="00DE1277">
        <w:rPr>
          <w:rFonts w:ascii="Arial" w:eastAsia="Calibri" w:hAnsi="Arial" w:cs="Arial"/>
          <w:i/>
          <w:iCs/>
          <w:color w:val="000000"/>
          <w:sz w:val="22"/>
          <w:szCs w:val="22"/>
        </w:rPr>
        <w:t xml:space="preserve"> </w:t>
      </w:r>
      <w:r w:rsidRPr="00DE1277">
        <w:rPr>
          <w:rFonts w:ascii="Arial" w:eastAsia="Calibri" w:hAnsi="Arial" w:cs="Arial"/>
          <w:color w:val="000000"/>
          <w:sz w:val="22"/>
          <w:szCs w:val="22"/>
        </w:rPr>
        <w:t xml:space="preserve">development infrastructure levy and/or a community infrastructure levy to </w:t>
      </w:r>
      <w:r w:rsidR="00DF4358">
        <w:rPr>
          <w:rFonts w:ascii="Arial" w:eastAsia="Calibri" w:hAnsi="Arial" w:cs="Arial"/>
          <w:color w:val="000000"/>
          <w:sz w:val="22"/>
          <w:szCs w:val="22"/>
        </w:rPr>
        <w:t xml:space="preserve">help </w:t>
      </w:r>
      <w:r w:rsidRPr="00DE1277">
        <w:rPr>
          <w:rFonts w:ascii="Arial" w:eastAsia="Calibri" w:hAnsi="Arial" w:cs="Arial"/>
          <w:color w:val="000000"/>
          <w:sz w:val="22"/>
          <w:szCs w:val="22"/>
        </w:rPr>
        <w:t xml:space="preserve">fund social and physical infrastructure throughout the municipality. </w:t>
      </w:r>
    </w:p>
    <w:p w:rsidR="00DE1277" w:rsidRPr="00DE1277" w:rsidRDefault="00DE1277" w:rsidP="007C027D">
      <w:pPr>
        <w:autoSpaceDE w:val="0"/>
        <w:autoSpaceDN w:val="0"/>
        <w:adjustRightInd w:val="0"/>
        <w:spacing w:before="120" w:after="120" w:line="240" w:lineRule="auto"/>
        <w:ind w:left="284"/>
        <w:rPr>
          <w:rFonts w:ascii="Arial" w:eastAsia="Calibri" w:hAnsi="Arial" w:cs="Arial"/>
          <w:i/>
          <w:iCs/>
          <w:color w:val="000000"/>
          <w:sz w:val="22"/>
          <w:szCs w:val="22"/>
        </w:rPr>
      </w:pPr>
      <w:r w:rsidRPr="00DE1277">
        <w:rPr>
          <w:rFonts w:ascii="Arial" w:eastAsia="Calibri" w:hAnsi="Arial" w:cs="Arial"/>
          <w:color w:val="000000"/>
          <w:sz w:val="22"/>
          <w:szCs w:val="22"/>
        </w:rPr>
        <w:t>The DCP includes capital</w:t>
      </w:r>
      <w:r w:rsidRPr="00DE1277">
        <w:rPr>
          <w:rFonts w:ascii="Arial" w:eastAsia="Calibri" w:hAnsi="Arial" w:cs="Arial"/>
          <w:i/>
          <w:iCs/>
          <w:color w:val="000000"/>
          <w:sz w:val="22"/>
          <w:szCs w:val="22"/>
        </w:rPr>
        <w:t xml:space="preserve"> </w:t>
      </w:r>
      <w:r w:rsidRPr="00DE1277">
        <w:rPr>
          <w:rFonts w:ascii="Arial" w:eastAsia="Calibri" w:hAnsi="Arial" w:cs="Arial"/>
          <w:color w:val="000000"/>
          <w:sz w:val="22"/>
          <w:szCs w:val="22"/>
        </w:rPr>
        <w:t>infrastructure projects such as roads, footpath, streetscape works as well as</w:t>
      </w:r>
      <w:r w:rsidRPr="00DE1277">
        <w:rPr>
          <w:rFonts w:ascii="Arial" w:eastAsia="Calibri" w:hAnsi="Arial" w:cs="Arial"/>
          <w:i/>
          <w:iCs/>
          <w:color w:val="000000"/>
          <w:sz w:val="22"/>
          <w:szCs w:val="22"/>
        </w:rPr>
        <w:t xml:space="preserve"> </w:t>
      </w:r>
      <w:r w:rsidRPr="00DE1277">
        <w:rPr>
          <w:rFonts w:ascii="Arial" w:eastAsia="Calibri" w:hAnsi="Arial" w:cs="Arial"/>
          <w:color w:val="000000"/>
          <w:sz w:val="22"/>
          <w:szCs w:val="22"/>
        </w:rPr>
        <w:t xml:space="preserve">community infrastructure projects </w:t>
      </w:r>
      <w:r w:rsidR="003D265F">
        <w:rPr>
          <w:rFonts w:ascii="Arial" w:eastAsia="Calibri" w:hAnsi="Arial" w:cs="Arial"/>
          <w:color w:val="000000"/>
          <w:sz w:val="22"/>
          <w:szCs w:val="22"/>
        </w:rPr>
        <w:t>such as</w:t>
      </w:r>
      <w:r w:rsidR="00DF2CAF">
        <w:rPr>
          <w:rFonts w:ascii="Arial" w:eastAsia="Calibri" w:hAnsi="Arial" w:cs="Arial"/>
          <w:color w:val="000000"/>
          <w:sz w:val="22"/>
          <w:szCs w:val="22"/>
        </w:rPr>
        <w:t xml:space="preserve"> community c</w:t>
      </w:r>
      <w:r w:rsidRPr="00DE1277">
        <w:rPr>
          <w:rFonts w:ascii="Arial" w:eastAsia="Calibri" w:hAnsi="Arial" w:cs="Arial"/>
          <w:color w:val="000000"/>
          <w:sz w:val="22"/>
          <w:szCs w:val="22"/>
        </w:rPr>
        <w:t>entre</w:t>
      </w:r>
      <w:r w:rsidR="003D265F">
        <w:rPr>
          <w:rFonts w:ascii="Arial" w:eastAsia="Calibri" w:hAnsi="Arial" w:cs="Arial"/>
          <w:color w:val="000000"/>
          <w:sz w:val="22"/>
          <w:szCs w:val="22"/>
        </w:rPr>
        <w:t>s</w:t>
      </w:r>
      <w:r w:rsidRPr="00DE1277">
        <w:rPr>
          <w:rFonts w:ascii="Arial" w:eastAsia="Calibri" w:hAnsi="Arial" w:cs="Arial"/>
          <w:color w:val="000000"/>
          <w:sz w:val="22"/>
          <w:szCs w:val="22"/>
        </w:rPr>
        <w:t>.</w:t>
      </w:r>
    </w:p>
    <w:p w:rsidR="00DE1277" w:rsidRPr="00DE1277" w:rsidRDefault="00DE1277" w:rsidP="007C027D">
      <w:pPr>
        <w:autoSpaceDE w:val="0"/>
        <w:autoSpaceDN w:val="0"/>
        <w:adjustRightInd w:val="0"/>
        <w:spacing w:before="120" w:after="120" w:line="240" w:lineRule="auto"/>
        <w:ind w:left="284"/>
        <w:rPr>
          <w:rFonts w:ascii="Arial" w:eastAsia="Calibri" w:hAnsi="Arial" w:cs="Arial"/>
          <w:color w:val="000000"/>
          <w:sz w:val="22"/>
          <w:szCs w:val="22"/>
        </w:rPr>
      </w:pPr>
      <w:r w:rsidRPr="00DE1277">
        <w:rPr>
          <w:rFonts w:ascii="Arial" w:eastAsia="Calibri" w:hAnsi="Arial" w:cs="Arial"/>
          <w:color w:val="000000"/>
          <w:sz w:val="22"/>
          <w:szCs w:val="22"/>
        </w:rPr>
        <w:lastRenderedPageBreak/>
        <w:t xml:space="preserve">The infrastructure is required to cater for </w:t>
      </w:r>
      <w:r w:rsidR="003D265F">
        <w:rPr>
          <w:rFonts w:ascii="Arial" w:eastAsia="Calibri" w:hAnsi="Arial" w:cs="Arial"/>
          <w:color w:val="000000"/>
          <w:sz w:val="22"/>
          <w:szCs w:val="22"/>
        </w:rPr>
        <w:t xml:space="preserve">Banyule’s changing </w:t>
      </w:r>
      <w:r w:rsidRPr="00DE1277">
        <w:rPr>
          <w:rFonts w:ascii="Arial" w:eastAsia="Calibri" w:hAnsi="Arial" w:cs="Arial"/>
          <w:color w:val="000000"/>
          <w:sz w:val="22"/>
          <w:szCs w:val="22"/>
        </w:rPr>
        <w:t>population and the consequential increased demand on infrastructure.</w:t>
      </w:r>
    </w:p>
    <w:p w:rsidR="001B0CA2" w:rsidRDefault="00DE1277" w:rsidP="003D265F">
      <w:pPr>
        <w:autoSpaceDE w:val="0"/>
        <w:autoSpaceDN w:val="0"/>
        <w:adjustRightInd w:val="0"/>
        <w:spacing w:before="120" w:after="120" w:line="240" w:lineRule="auto"/>
        <w:ind w:left="284"/>
        <w:rPr>
          <w:rFonts w:ascii="Arial" w:eastAsia="Calibri" w:hAnsi="Arial" w:cs="Arial"/>
          <w:color w:val="000000"/>
          <w:sz w:val="22"/>
          <w:szCs w:val="22"/>
        </w:rPr>
      </w:pPr>
      <w:r w:rsidRPr="00DE1277">
        <w:rPr>
          <w:rFonts w:ascii="Arial" w:eastAsia="Calibri" w:hAnsi="Arial" w:cs="Arial"/>
          <w:color w:val="000000"/>
          <w:sz w:val="22"/>
          <w:szCs w:val="22"/>
        </w:rPr>
        <w:t xml:space="preserve">The DCP will </w:t>
      </w:r>
      <w:r w:rsidR="003D265F">
        <w:rPr>
          <w:rFonts w:ascii="Arial" w:eastAsia="Calibri" w:hAnsi="Arial" w:cs="Arial"/>
          <w:color w:val="000000"/>
          <w:sz w:val="22"/>
          <w:szCs w:val="22"/>
        </w:rPr>
        <w:t xml:space="preserve">improve </w:t>
      </w:r>
      <w:r w:rsidRPr="00DE1277">
        <w:rPr>
          <w:rFonts w:ascii="Arial" w:eastAsia="Calibri" w:hAnsi="Arial" w:cs="Arial"/>
          <w:color w:val="000000"/>
          <w:sz w:val="22"/>
          <w:szCs w:val="22"/>
        </w:rPr>
        <w:t xml:space="preserve">certainty for Council, developers and the broader community on how and to what extent new residential, commercial and industrial developments will be levied to ensure the necessary infrastructure is delivered in a timely manner. </w:t>
      </w:r>
    </w:p>
    <w:p w:rsidR="003D265F" w:rsidRDefault="00DE1277" w:rsidP="003D265F">
      <w:pPr>
        <w:autoSpaceDE w:val="0"/>
        <w:autoSpaceDN w:val="0"/>
        <w:adjustRightInd w:val="0"/>
        <w:spacing w:before="120" w:after="120" w:line="240" w:lineRule="auto"/>
        <w:ind w:left="284"/>
        <w:rPr>
          <w:rFonts w:ascii="Arial" w:eastAsia="Calibri" w:hAnsi="Arial" w:cs="Arial"/>
          <w:color w:val="000000"/>
          <w:sz w:val="22"/>
          <w:szCs w:val="22"/>
        </w:rPr>
      </w:pPr>
      <w:r w:rsidRPr="00DE1277">
        <w:rPr>
          <w:rFonts w:ascii="Arial" w:eastAsia="Calibri" w:hAnsi="Arial" w:cs="Arial"/>
          <w:color w:val="000000"/>
          <w:sz w:val="22"/>
          <w:szCs w:val="22"/>
        </w:rPr>
        <w:t>The DCP will further remove the uncertainty and resource intensity associated with the current case-by-case voluntary negotiations and agreements between Council and a developer.</w:t>
      </w:r>
    </w:p>
    <w:p w:rsidR="00DE1277" w:rsidRPr="006E4D5F" w:rsidRDefault="00DE1277" w:rsidP="008603E1">
      <w:pPr>
        <w:autoSpaceDE w:val="0"/>
        <w:autoSpaceDN w:val="0"/>
        <w:adjustRightInd w:val="0"/>
        <w:spacing w:before="120" w:after="120" w:line="240" w:lineRule="auto"/>
        <w:contextualSpacing/>
        <w:rPr>
          <w:rFonts w:ascii="Arial" w:eastAsia="Calibri" w:hAnsi="Arial" w:cs="Arial"/>
          <w:b/>
          <w:bCs/>
          <w:color w:val="000000"/>
          <w:sz w:val="22"/>
          <w:szCs w:val="22"/>
        </w:rPr>
      </w:pPr>
      <w:r w:rsidRPr="006E4D5F">
        <w:rPr>
          <w:rFonts w:ascii="Arial" w:eastAsia="Calibri" w:hAnsi="Arial" w:cs="Arial"/>
          <w:b/>
          <w:bCs/>
          <w:color w:val="000000"/>
          <w:sz w:val="22"/>
          <w:szCs w:val="22"/>
        </w:rPr>
        <w:t>How does the amendment implement the objectives of planning in Victoria?</w:t>
      </w:r>
    </w:p>
    <w:p w:rsidR="008603E1" w:rsidRPr="008603E1" w:rsidRDefault="008603E1" w:rsidP="008603E1">
      <w:pPr>
        <w:autoSpaceDE w:val="0"/>
        <w:autoSpaceDN w:val="0"/>
        <w:adjustRightInd w:val="0"/>
        <w:spacing w:before="120" w:after="0" w:line="240" w:lineRule="auto"/>
        <w:ind w:left="284"/>
        <w:rPr>
          <w:rFonts w:ascii="Arial" w:eastAsia="Calibri" w:hAnsi="Arial" w:cs="Arial"/>
          <w:color w:val="000000"/>
          <w:sz w:val="12"/>
          <w:szCs w:val="12"/>
        </w:rPr>
      </w:pPr>
    </w:p>
    <w:p w:rsidR="00DE1277" w:rsidRPr="00DE1277" w:rsidRDefault="00DE1277" w:rsidP="008603E1">
      <w:pPr>
        <w:autoSpaceDE w:val="0"/>
        <w:autoSpaceDN w:val="0"/>
        <w:adjustRightInd w:val="0"/>
        <w:spacing w:after="0" w:line="240" w:lineRule="auto"/>
        <w:ind w:left="284"/>
        <w:rPr>
          <w:rFonts w:ascii="Arial" w:eastAsia="Calibri" w:hAnsi="Arial" w:cs="Arial"/>
          <w:color w:val="000000"/>
          <w:sz w:val="22"/>
          <w:szCs w:val="22"/>
        </w:rPr>
      </w:pPr>
      <w:r w:rsidRPr="00DE1277">
        <w:rPr>
          <w:rFonts w:ascii="Arial" w:eastAsia="Calibri" w:hAnsi="Arial" w:cs="Arial"/>
          <w:color w:val="000000"/>
          <w:sz w:val="22"/>
          <w:szCs w:val="22"/>
        </w:rPr>
        <w:t>The amendment seeks to implement the following objectives set out at Section 4 of the</w:t>
      </w:r>
    </w:p>
    <w:p w:rsidR="00DE1277" w:rsidRDefault="00DE1277" w:rsidP="008603E1">
      <w:pPr>
        <w:autoSpaceDE w:val="0"/>
        <w:autoSpaceDN w:val="0"/>
        <w:adjustRightInd w:val="0"/>
        <w:spacing w:after="0" w:line="240" w:lineRule="auto"/>
        <w:ind w:left="284"/>
        <w:rPr>
          <w:rFonts w:ascii="Arial" w:eastAsia="Calibri" w:hAnsi="Arial" w:cs="Arial"/>
          <w:color w:val="000000"/>
          <w:sz w:val="22"/>
          <w:szCs w:val="22"/>
        </w:rPr>
      </w:pPr>
      <w:r w:rsidRPr="00DE1277">
        <w:rPr>
          <w:rFonts w:ascii="Arial" w:eastAsia="Calibri" w:hAnsi="Arial" w:cs="Arial"/>
          <w:i/>
          <w:iCs/>
          <w:color w:val="000000"/>
          <w:sz w:val="22"/>
          <w:szCs w:val="22"/>
        </w:rPr>
        <w:t>Planning and Environment Act 1987</w:t>
      </w:r>
      <w:r w:rsidR="008053BF">
        <w:rPr>
          <w:rFonts w:ascii="Arial" w:eastAsia="Calibri" w:hAnsi="Arial" w:cs="Arial"/>
          <w:i/>
          <w:iCs/>
          <w:color w:val="000000"/>
          <w:sz w:val="22"/>
          <w:szCs w:val="22"/>
        </w:rPr>
        <w:t xml:space="preserve">, </w:t>
      </w:r>
      <w:r w:rsidR="008053BF" w:rsidRPr="008053BF">
        <w:rPr>
          <w:rFonts w:ascii="Arial" w:eastAsia="Calibri" w:hAnsi="Arial" w:cs="Arial"/>
          <w:iCs/>
          <w:color w:val="000000"/>
          <w:sz w:val="22"/>
          <w:szCs w:val="22"/>
        </w:rPr>
        <w:t>to</w:t>
      </w:r>
      <w:r w:rsidRPr="008053BF">
        <w:rPr>
          <w:rFonts w:ascii="Arial" w:eastAsia="Calibri" w:hAnsi="Arial" w:cs="Arial"/>
          <w:color w:val="000000"/>
          <w:sz w:val="22"/>
          <w:szCs w:val="22"/>
        </w:rPr>
        <w:t>:</w:t>
      </w:r>
    </w:p>
    <w:p w:rsidR="008603E1" w:rsidRPr="008603E1" w:rsidRDefault="008603E1" w:rsidP="008603E1">
      <w:pPr>
        <w:autoSpaceDE w:val="0"/>
        <w:autoSpaceDN w:val="0"/>
        <w:adjustRightInd w:val="0"/>
        <w:spacing w:after="0" w:line="240" w:lineRule="auto"/>
        <w:ind w:left="284"/>
        <w:rPr>
          <w:rFonts w:ascii="Arial" w:eastAsia="Calibri" w:hAnsi="Arial" w:cs="Arial"/>
          <w:color w:val="000000"/>
          <w:sz w:val="12"/>
          <w:szCs w:val="12"/>
        </w:rPr>
      </w:pPr>
    </w:p>
    <w:p w:rsidR="00DE1277" w:rsidRPr="00DE1277" w:rsidRDefault="008053BF" w:rsidP="008603E1">
      <w:pPr>
        <w:tabs>
          <w:tab w:val="left" w:pos="851"/>
        </w:tabs>
        <w:autoSpaceDE w:val="0"/>
        <w:autoSpaceDN w:val="0"/>
        <w:adjustRightInd w:val="0"/>
        <w:spacing w:after="0" w:line="240" w:lineRule="auto"/>
        <w:ind w:left="850" w:hanging="425"/>
        <w:rPr>
          <w:rFonts w:ascii="Arial" w:eastAsia="Calibri" w:hAnsi="Arial" w:cs="Arial"/>
          <w:color w:val="000000"/>
          <w:sz w:val="22"/>
          <w:szCs w:val="22"/>
        </w:rPr>
      </w:pPr>
      <w:r>
        <w:rPr>
          <w:rFonts w:ascii="Arial" w:eastAsia="Calibri" w:hAnsi="Arial" w:cs="Arial"/>
          <w:color w:val="000000"/>
          <w:sz w:val="22"/>
          <w:szCs w:val="22"/>
        </w:rPr>
        <w:t xml:space="preserve">(a) </w:t>
      </w:r>
      <w:r>
        <w:rPr>
          <w:rFonts w:ascii="Arial" w:eastAsia="Calibri" w:hAnsi="Arial" w:cs="Arial"/>
          <w:color w:val="000000"/>
          <w:sz w:val="22"/>
          <w:szCs w:val="22"/>
        </w:rPr>
        <w:tab/>
      </w:r>
      <w:r w:rsidRPr="00DE1277">
        <w:rPr>
          <w:rFonts w:ascii="Arial" w:eastAsia="Calibri" w:hAnsi="Arial" w:cs="Arial"/>
          <w:color w:val="000000"/>
          <w:sz w:val="22"/>
          <w:szCs w:val="22"/>
        </w:rPr>
        <w:t>Provide</w:t>
      </w:r>
      <w:r w:rsidR="00DE1277" w:rsidRPr="00DE1277">
        <w:rPr>
          <w:rFonts w:ascii="Arial" w:eastAsia="Calibri" w:hAnsi="Arial" w:cs="Arial"/>
          <w:color w:val="000000"/>
          <w:sz w:val="22"/>
          <w:szCs w:val="22"/>
        </w:rPr>
        <w:t xml:space="preserve"> for the fair, orderly, economic and sustainable use and development of land;</w:t>
      </w:r>
    </w:p>
    <w:p w:rsidR="00DE1277" w:rsidRPr="00DE1277" w:rsidRDefault="00DE1277" w:rsidP="008603E1">
      <w:pPr>
        <w:tabs>
          <w:tab w:val="left" w:pos="851"/>
        </w:tabs>
        <w:autoSpaceDE w:val="0"/>
        <w:autoSpaceDN w:val="0"/>
        <w:adjustRightInd w:val="0"/>
        <w:spacing w:after="0" w:line="240" w:lineRule="auto"/>
        <w:ind w:left="850" w:hanging="425"/>
        <w:rPr>
          <w:rFonts w:ascii="Arial" w:eastAsia="Calibri" w:hAnsi="Arial" w:cs="Arial"/>
          <w:color w:val="000000"/>
          <w:sz w:val="22"/>
          <w:szCs w:val="22"/>
        </w:rPr>
      </w:pPr>
      <w:r w:rsidRPr="00DE1277">
        <w:rPr>
          <w:rFonts w:ascii="Arial" w:eastAsia="Calibri" w:hAnsi="Arial" w:cs="Arial"/>
          <w:color w:val="000000"/>
          <w:sz w:val="22"/>
          <w:szCs w:val="22"/>
        </w:rPr>
        <w:t xml:space="preserve">(c) </w:t>
      </w:r>
      <w:r w:rsidRPr="00DE1277">
        <w:rPr>
          <w:rFonts w:ascii="Arial" w:eastAsia="Calibri" w:hAnsi="Arial" w:cs="Arial"/>
          <w:color w:val="000000"/>
          <w:sz w:val="22"/>
          <w:szCs w:val="22"/>
        </w:rPr>
        <w:tab/>
      </w:r>
      <w:r w:rsidR="008053BF" w:rsidRPr="00DE1277">
        <w:rPr>
          <w:rFonts w:ascii="Arial" w:eastAsia="Calibri" w:hAnsi="Arial" w:cs="Arial"/>
          <w:color w:val="000000"/>
          <w:sz w:val="22"/>
          <w:szCs w:val="22"/>
        </w:rPr>
        <w:t>Secure</w:t>
      </w:r>
      <w:r w:rsidRPr="00DE1277">
        <w:rPr>
          <w:rFonts w:ascii="Arial" w:eastAsia="Calibri" w:hAnsi="Arial" w:cs="Arial"/>
          <w:color w:val="000000"/>
          <w:sz w:val="22"/>
          <w:szCs w:val="22"/>
        </w:rPr>
        <w:t xml:space="preserve"> a pleasant, efficient and safe working, livi</w:t>
      </w:r>
      <w:r w:rsidR="008603E1">
        <w:rPr>
          <w:rFonts w:ascii="Arial" w:eastAsia="Calibri" w:hAnsi="Arial" w:cs="Arial"/>
          <w:color w:val="000000"/>
          <w:sz w:val="22"/>
          <w:szCs w:val="22"/>
        </w:rPr>
        <w:t>ng and recreational environment</w:t>
      </w:r>
      <w:r w:rsidR="00392AEA">
        <w:rPr>
          <w:rFonts w:ascii="Arial" w:eastAsia="Calibri" w:hAnsi="Arial" w:cs="Arial"/>
          <w:color w:val="000000"/>
          <w:sz w:val="22"/>
          <w:szCs w:val="22"/>
        </w:rPr>
        <w:t xml:space="preserve"> </w:t>
      </w:r>
      <w:bookmarkStart w:id="0" w:name="_GoBack"/>
      <w:bookmarkEnd w:id="0"/>
      <w:r w:rsidRPr="00DE1277">
        <w:rPr>
          <w:rFonts w:ascii="Arial" w:eastAsia="Calibri" w:hAnsi="Arial" w:cs="Arial"/>
          <w:color w:val="000000"/>
          <w:sz w:val="22"/>
          <w:szCs w:val="22"/>
        </w:rPr>
        <w:t>for all Victorians and visitors to Victoria;</w:t>
      </w:r>
    </w:p>
    <w:p w:rsidR="00DE1277" w:rsidRPr="00DE1277" w:rsidRDefault="00DE1277" w:rsidP="008603E1">
      <w:pPr>
        <w:tabs>
          <w:tab w:val="left" w:pos="851"/>
        </w:tabs>
        <w:autoSpaceDE w:val="0"/>
        <w:autoSpaceDN w:val="0"/>
        <w:adjustRightInd w:val="0"/>
        <w:spacing w:after="0" w:line="240" w:lineRule="auto"/>
        <w:ind w:left="850" w:hanging="425"/>
        <w:rPr>
          <w:rFonts w:ascii="Arial" w:eastAsia="Calibri" w:hAnsi="Arial" w:cs="Arial"/>
          <w:color w:val="000000"/>
          <w:sz w:val="22"/>
          <w:szCs w:val="22"/>
        </w:rPr>
      </w:pPr>
      <w:r w:rsidRPr="00DE1277">
        <w:rPr>
          <w:rFonts w:ascii="Arial" w:eastAsia="Calibri" w:hAnsi="Arial" w:cs="Arial"/>
          <w:color w:val="000000"/>
          <w:sz w:val="22"/>
          <w:szCs w:val="22"/>
        </w:rPr>
        <w:t xml:space="preserve">(e) </w:t>
      </w:r>
      <w:r w:rsidRPr="00DE1277">
        <w:rPr>
          <w:rFonts w:ascii="Arial" w:eastAsia="Calibri" w:hAnsi="Arial" w:cs="Arial"/>
          <w:color w:val="000000"/>
          <w:sz w:val="22"/>
          <w:szCs w:val="22"/>
        </w:rPr>
        <w:tab/>
      </w:r>
      <w:r w:rsidR="008053BF" w:rsidRPr="00DE1277">
        <w:rPr>
          <w:rFonts w:ascii="Arial" w:eastAsia="Calibri" w:hAnsi="Arial" w:cs="Arial"/>
          <w:color w:val="000000"/>
          <w:sz w:val="22"/>
          <w:szCs w:val="22"/>
        </w:rPr>
        <w:t>Protect</w:t>
      </w:r>
      <w:r w:rsidRPr="00DE1277">
        <w:rPr>
          <w:rFonts w:ascii="Arial" w:eastAsia="Calibri" w:hAnsi="Arial" w:cs="Arial"/>
          <w:color w:val="000000"/>
          <w:sz w:val="22"/>
          <w:szCs w:val="22"/>
        </w:rPr>
        <w:t xml:space="preserve"> public utilities and other assets and enable the orderly provision and coordination of public utilities and other facilities for the benefit of the community;</w:t>
      </w:r>
    </w:p>
    <w:p w:rsidR="00DE1277" w:rsidRPr="00DE1277" w:rsidRDefault="00DE1277" w:rsidP="008603E1">
      <w:pPr>
        <w:tabs>
          <w:tab w:val="left" w:pos="851"/>
        </w:tabs>
        <w:autoSpaceDE w:val="0"/>
        <w:autoSpaceDN w:val="0"/>
        <w:adjustRightInd w:val="0"/>
        <w:spacing w:after="0" w:line="240" w:lineRule="auto"/>
        <w:ind w:left="850" w:hanging="425"/>
        <w:rPr>
          <w:rFonts w:ascii="Arial" w:eastAsia="Calibri" w:hAnsi="Arial" w:cs="Arial"/>
          <w:color w:val="000000"/>
          <w:sz w:val="22"/>
          <w:szCs w:val="22"/>
        </w:rPr>
      </w:pPr>
      <w:r w:rsidRPr="00DE1277">
        <w:rPr>
          <w:rFonts w:ascii="Arial" w:eastAsia="Calibri" w:hAnsi="Arial" w:cs="Arial"/>
          <w:color w:val="000000"/>
          <w:sz w:val="22"/>
          <w:szCs w:val="22"/>
        </w:rPr>
        <w:t xml:space="preserve">(f) </w:t>
      </w:r>
      <w:r w:rsidRPr="00DE1277">
        <w:rPr>
          <w:rFonts w:ascii="Arial" w:eastAsia="Calibri" w:hAnsi="Arial" w:cs="Arial"/>
          <w:color w:val="000000"/>
          <w:sz w:val="22"/>
          <w:szCs w:val="22"/>
        </w:rPr>
        <w:tab/>
      </w:r>
      <w:r w:rsidR="008053BF" w:rsidRPr="00DE1277">
        <w:rPr>
          <w:rFonts w:ascii="Arial" w:eastAsia="Calibri" w:hAnsi="Arial" w:cs="Arial"/>
          <w:color w:val="000000"/>
          <w:sz w:val="22"/>
          <w:szCs w:val="22"/>
        </w:rPr>
        <w:t>Balance</w:t>
      </w:r>
      <w:r w:rsidRPr="00DE1277">
        <w:rPr>
          <w:rFonts w:ascii="Arial" w:eastAsia="Calibri" w:hAnsi="Arial" w:cs="Arial"/>
          <w:color w:val="000000"/>
          <w:sz w:val="22"/>
          <w:szCs w:val="22"/>
        </w:rPr>
        <w:t xml:space="preserve"> the present and future interests of all Victorians.</w:t>
      </w:r>
    </w:p>
    <w:p w:rsidR="00DE1277" w:rsidRPr="00DE1277" w:rsidRDefault="00DE1277" w:rsidP="008603E1">
      <w:pPr>
        <w:autoSpaceDE w:val="0"/>
        <w:autoSpaceDN w:val="0"/>
        <w:adjustRightInd w:val="0"/>
        <w:spacing w:before="120" w:after="120" w:line="240" w:lineRule="auto"/>
        <w:ind w:left="709" w:hanging="425"/>
        <w:rPr>
          <w:rFonts w:ascii="Arial" w:eastAsia="Calibri" w:hAnsi="Arial" w:cs="Arial"/>
          <w:color w:val="000000"/>
          <w:sz w:val="22"/>
          <w:szCs w:val="22"/>
        </w:rPr>
      </w:pPr>
      <w:r w:rsidRPr="00DE1277">
        <w:rPr>
          <w:rFonts w:ascii="Arial" w:eastAsia="Calibri" w:hAnsi="Arial" w:cs="Arial"/>
          <w:color w:val="000000"/>
          <w:sz w:val="22"/>
          <w:szCs w:val="22"/>
        </w:rPr>
        <w:t>The amendment seeks to implement these objectives by:</w:t>
      </w:r>
    </w:p>
    <w:p w:rsidR="00DE1277" w:rsidRPr="008603E1" w:rsidRDefault="00DE1277" w:rsidP="008603E1">
      <w:pPr>
        <w:pStyle w:val="ListParagraph"/>
        <w:numPr>
          <w:ilvl w:val="0"/>
          <w:numId w:val="11"/>
        </w:numPr>
        <w:autoSpaceDE w:val="0"/>
        <w:autoSpaceDN w:val="0"/>
        <w:adjustRightInd w:val="0"/>
        <w:spacing w:before="120" w:after="120" w:line="240" w:lineRule="auto"/>
        <w:ind w:left="851"/>
        <w:rPr>
          <w:rFonts w:ascii="Arial" w:eastAsia="Calibri" w:hAnsi="Arial" w:cs="Arial"/>
          <w:color w:val="000000"/>
          <w:sz w:val="22"/>
          <w:szCs w:val="22"/>
        </w:rPr>
      </w:pPr>
      <w:r w:rsidRPr="008603E1">
        <w:rPr>
          <w:rFonts w:ascii="Arial" w:eastAsia="Calibri" w:hAnsi="Arial" w:cs="Arial"/>
          <w:color w:val="000000"/>
          <w:sz w:val="22"/>
          <w:szCs w:val="22"/>
        </w:rPr>
        <w:t>Providing a formal, lawful and equitable method to collect contributions for the provision of essential social and physical infrastructure;</w:t>
      </w:r>
    </w:p>
    <w:p w:rsidR="00DE1277" w:rsidRPr="008603E1" w:rsidRDefault="00DE1277" w:rsidP="008603E1">
      <w:pPr>
        <w:pStyle w:val="ListParagraph"/>
        <w:numPr>
          <w:ilvl w:val="0"/>
          <w:numId w:val="11"/>
        </w:numPr>
        <w:autoSpaceDE w:val="0"/>
        <w:autoSpaceDN w:val="0"/>
        <w:adjustRightInd w:val="0"/>
        <w:spacing w:before="120" w:after="120" w:line="240" w:lineRule="auto"/>
        <w:ind w:left="851"/>
        <w:rPr>
          <w:rFonts w:ascii="Arial" w:eastAsia="Calibri" w:hAnsi="Arial" w:cs="Arial"/>
          <w:color w:val="000000"/>
          <w:sz w:val="22"/>
          <w:szCs w:val="22"/>
        </w:rPr>
      </w:pPr>
      <w:r w:rsidRPr="008603E1">
        <w:rPr>
          <w:rFonts w:ascii="Arial" w:eastAsia="Calibri" w:hAnsi="Arial" w:cs="Arial"/>
          <w:color w:val="000000"/>
          <w:sz w:val="22"/>
          <w:szCs w:val="22"/>
        </w:rPr>
        <w:t>Providing certainty as to required development contributions; and</w:t>
      </w:r>
    </w:p>
    <w:p w:rsidR="00DE1277" w:rsidRPr="008603E1" w:rsidRDefault="00DE1277" w:rsidP="008603E1">
      <w:pPr>
        <w:pStyle w:val="ListParagraph"/>
        <w:numPr>
          <w:ilvl w:val="0"/>
          <w:numId w:val="11"/>
        </w:numPr>
        <w:autoSpaceDE w:val="0"/>
        <w:autoSpaceDN w:val="0"/>
        <w:adjustRightInd w:val="0"/>
        <w:spacing w:after="120" w:line="240" w:lineRule="auto"/>
        <w:ind w:left="850" w:hanging="357"/>
        <w:rPr>
          <w:rFonts w:ascii="Arial" w:eastAsia="Calibri" w:hAnsi="Arial" w:cs="Arial"/>
          <w:color w:val="000000"/>
          <w:sz w:val="22"/>
          <w:szCs w:val="22"/>
        </w:rPr>
      </w:pPr>
      <w:r w:rsidRPr="008603E1">
        <w:rPr>
          <w:rFonts w:ascii="Arial" w:eastAsia="Calibri" w:hAnsi="Arial" w:cs="Arial"/>
          <w:color w:val="000000"/>
          <w:sz w:val="22"/>
          <w:szCs w:val="22"/>
        </w:rPr>
        <w:t>Aiding the provision of necessary social and physical infrastructure throughout the municipality.</w:t>
      </w:r>
    </w:p>
    <w:p w:rsidR="00DE1277" w:rsidRPr="006E4D5F" w:rsidRDefault="00DE1277" w:rsidP="007C027D">
      <w:pPr>
        <w:autoSpaceDE w:val="0"/>
        <w:autoSpaceDN w:val="0"/>
        <w:adjustRightInd w:val="0"/>
        <w:spacing w:before="120" w:after="120" w:line="240" w:lineRule="auto"/>
        <w:contextualSpacing/>
        <w:rPr>
          <w:rFonts w:ascii="Arial" w:eastAsia="Calibri" w:hAnsi="Arial" w:cs="Arial"/>
          <w:b/>
          <w:bCs/>
          <w:color w:val="000000"/>
          <w:sz w:val="22"/>
          <w:szCs w:val="22"/>
        </w:rPr>
      </w:pPr>
      <w:r w:rsidRPr="006E4D5F">
        <w:rPr>
          <w:rFonts w:ascii="Arial" w:eastAsia="Calibri" w:hAnsi="Arial" w:cs="Arial"/>
          <w:b/>
          <w:bCs/>
          <w:color w:val="000000"/>
          <w:sz w:val="22"/>
          <w:szCs w:val="22"/>
        </w:rPr>
        <w:t>How does the amendment address the environmental, social and economic effects?</w:t>
      </w:r>
    </w:p>
    <w:p w:rsidR="00CB42CF" w:rsidRPr="00D87B07" w:rsidRDefault="00CB42CF" w:rsidP="00CB42CF">
      <w:pPr>
        <w:autoSpaceDE w:val="0"/>
        <w:autoSpaceDN w:val="0"/>
        <w:adjustRightInd w:val="0"/>
        <w:spacing w:before="120" w:after="120" w:line="240" w:lineRule="auto"/>
        <w:ind w:left="720"/>
        <w:contextualSpacing/>
        <w:rPr>
          <w:rFonts w:ascii="Arial" w:eastAsia="Calibri" w:hAnsi="Arial" w:cs="Arial"/>
          <w:b/>
          <w:bCs/>
          <w:color w:val="000000"/>
          <w:sz w:val="12"/>
          <w:szCs w:val="12"/>
        </w:rPr>
      </w:pPr>
    </w:p>
    <w:p w:rsidR="00DE1277" w:rsidRPr="00DE1277" w:rsidRDefault="00DE1277" w:rsidP="007C027D">
      <w:pPr>
        <w:autoSpaceDE w:val="0"/>
        <w:autoSpaceDN w:val="0"/>
        <w:adjustRightInd w:val="0"/>
        <w:spacing w:before="120" w:after="120" w:line="240" w:lineRule="auto"/>
        <w:ind w:left="284"/>
        <w:rPr>
          <w:rFonts w:ascii="Arial" w:eastAsia="Calibri" w:hAnsi="Arial" w:cs="Arial"/>
          <w:i/>
          <w:iCs/>
          <w:color w:val="000000"/>
          <w:sz w:val="22"/>
          <w:szCs w:val="22"/>
        </w:rPr>
      </w:pPr>
      <w:r w:rsidRPr="00DE1277">
        <w:rPr>
          <w:rFonts w:ascii="Arial" w:eastAsia="Calibri" w:hAnsi="Arial" w:cs="Arial"/>
          <w:i/>
          <w:iCs/>
          <w:color w:val="000000"/>
          <w:sz w:val="22"/>
          <w:szCs w:val="22"/>
        </w:rPr>
        <w:t>Social and economic effects</w:t>
      </w:r>
    </w:p>
    <w:p w:rsidR="007C027D" w:rsidRDefault="00DE1277" w:rsidP="007C027D">
      <w:pPr>
        <w:autoSpaceDE w:val="0"/>
        <w:autoSpaceDN w:val="0"/>
        <w:adjustRightInd w:val="0"/>
        <w:spacing w:before="120" w:after="120" w:line="240" w:lineRule="auto"/>
        <w:ind w:left="284"/>
        <w:rPr>
          <w:rFonts w:ascii="Arial" w:eastAsia="Calibri" w:hAnsi="Arial" w:cs="Arial"/>
          <w:color w:val="000000"/>
          <w:sz w:val="22"/>
          <w:szCs w:val="22"/>
        </w:rPr>
      </w:pPr>
      <w:r w:rsidRPr="00DE1277">
        <w:rPr>
          <w:rFonts w:ascii="Arial" w:eastAsia="Calibri" w:hAnsi="Arial" w:cs="Arial"/>
          <w:color w:val="000000"/>
          <w:sz w:val="22"/>
          <w:szCs w:val="22"/>
        </w:rPr>
        <w:t>This amendment will ensure the equitable collection and distribution of development contributions throughout the municipality and provide for a significant financial contribution to community infrastructure required to service the local residential population.</w:t>
      </w:r>
    </w:p>
    <w:p w:rsidR="00DE1277" w:rsidRPr="00DE1277" w:rsidRDefault="00DE1277" w:rsidP="007C027D">
      <w:pPr>
        <w:autoSpaceDE w:val="0"/>
        <w:autoSpaceDN w:val="0"/>
        <w:adjustRightInd w:val="0"/>
        <w:spacing w:before="120" w:after="120" w:line="240" w:lineRule="auto"/>
        <w:ind w:left="284"/>
        <w:rPr>
          <w:rFonts w:ascii="Arial" w:eastAsia="Calibri" w:hAnsi="Arial" w:cs="Arial"/>
          <w:i/>
          <w:iCs/>
          <w:color w:val="000000"/>
          <w:sz w:val="22"/>
          <w:szCs w:val="22"/>
        </w:rPr>
      </w:pPr>
      <w:r w:rsidRPr="00DE1277">
        <w:rPr>
          <w:rFonts w:ascii="Arial" w:eastAsia="Calibri" w:hAnsi="Arial" w:cs="Arial"/>
          <w:i/>
          <w:iCs/>
          <w:color w:val="000000"/>
          <w:sz w:val="22"/>
          <w:szCs w:val="22"/>
        </w:rPr>
        <w:t>Environmental effects</w:t>
      </w:r>
    </w:p>
    <w:p w:rsidR="00DE1277" w:rsidRPr="00DE1277" w:rsidRDefault="00DE1277" w:rsidP="007C027D">
      <w:pPr>
        <w:autoSpaceDE w:val="0"/>
        <w:autoSpaceDN w:val="0"/>
        <w:adjustRightInd w:val="0"/>
        <w:spacing w:before="120" w:after="120" w:line="240" w:lineRule="auto"/>
        <w:ind w:left="284"/>
        <w:rPr>
          <w:rFonts w:ascii="Arial" w:eastAsia="Calibri" w:hAnsi="Arial" w:cs="Arial"/>
          <w:color w:val="000000"/>
          <w:sz w:val="22"/>
          <w:szCs w:val="22"/>
        </w:rPr>
      </w:pPr>
      <w:r w:rsidRPr="00DE1277">
        <w:rPr>
          <w:rFonts w:ascii="Arial" w:eastAsia="Calibri" w:hAnsi="Arial" w:cs="Arial"/>
          <w:color w:val="000000"/>
          <w:sz w:val="22"/>
          <w:szCs w:val="22"/>
        </w:rPr>
        <w:t>The amendment is also expected to result in positive environmental outcomes as it will fund new and upgrade of existing drainage infrastructure.</w:t>
      </w:r>
    </w:p>
    <w:p w:rsidR="00DE1277" w:rsidRPr="006E4D5F" w:rsidRDefault="00DE1277" w:rsidP="007C027D">
      <w:pPr>
        <w:autoSpaceDE w:val="0"/>
        <w:autoSpaceDN w:val="0"/>
        <w:adjustRightInd w:val="0"/>
        <w:spacing w:before="120" w:after="0" w:line="240" w:lineRule="auto"/>
        <w:contextualSpacing/>
        <w:rPr>
          <w:rFonts w:ascii="Arial" w:eastAsia="Calibri" w:hAnsi="Arial" w:cs="Arial"/>
          <w:b/>
          <w:bCs/>
          <w:color w:val="000000"/>
          <w:sz w:val="22"/>
          <w:szCs w:val="22"/>
        </w:rPr>
      </w:pPr>
      <w:r w:rsidRPr="006E4D5F">
        <w:rPr>
          <w:rFonts w:ascii="Arial" w:eastAsia="Calibri" w:hAnsi="Arial" w:cs="Arial"/>
          <w:b/>
          <w:bCs/>
          <w:color w:val="000000"/>
          <w:sz w:val="22"/>
          <w:szCs w:val="22"/>
        </w:rPr>
        <w:t>Does the amendment address relevant bushfire risk?</w:t>
      </w:r>
    </w:p>
    <w:p w:rsidR="00DE1277" w:rsidRPr="00DE1277" w:rsidRDefault="00DE1277" w:rsidP="007C027D">
      <w:pPr>
        <w:autoSpaceDE w:val="0"/>
        <w:autoSpaceDN w:val="0"/>
        <w:adjustRightInd w:val="0"/>
        <w:spacing w:before="120" w:after="120" w:line="240" w:lineRule="auto"/>
        <w:ind w:left="284"/>
        <w:rPr>
          <w:rFonts w:ascii="Arial" w:eastAsia="Calibri" w:hAnsi="Arial" w:cs="Arial"/>
          <w:color w:val="000000"/>
          <w:sz w:val="22"/>
          <w:szCs w:val="22"/>
        </w:rPr>
      </w:pPr>
      <w:r w:rsidRPr="00DE1277">
        <w:rPr>
          <w:rFonts w:ascii="Arial" w:eastAsia="Calibri" w:hAnsi="Arial" w:cs="Arial"/>
          <w:color w:val="000000"/>
          <w:sz w:val="22"/>
          <w:szCs w:val="22"/>
        </w:rPr>
        <w:t>This amendment does not have an impact on bushfire risk.</w:t>
      </w:r>
    </w:p>
    <w:p w:rsidR="00DE1277" w:rsidRPr="006E4D5F" w:rsidRDefault="00DE1277" w:rsidP="007C027D">
      <w:pPr>
        <w:autoSpaceDE w:val="0"/>
        <w:autoSpaceDN w:val="0"/>
        <w:adjustRightInd w:val="0"/>
        <w:spacing w:before="120" w:after="0" w:line="240" w:lineRule="auto"/>
        <w:contextualSpacing/>
        <w:rPr>
          <w:rFonts w:ascii="Arial" w:eastAsia="Calibri" w:hAnsi="Arial" w:cs="Arial"/>
          <w:b/>
          <w:bCs/>
          <w:color w:val="000000"/>
          <w:sz w:val="22"/>
          <w:szCs w:val="22"/>
        </w:rPr>
      </w:pPr>
      <w:r w:rsidRPr="006E4D5F">
        <w:rPr>
          <w:rFonts w:ascii="Arial" w:eastAsia="Calibri" w:hAnsi="Arial" w:cs="Arial"/>
          <w:b/>
          <w:bCs/>
          <w:color w:val="000000"/>
          <w:sz w:val="22"/>
          <w:szCs w:val="22"/>
        </w:rPr>
        <w:t>Does the amendment comply with the requirements of any Minister’s</w:t>
      </w:r>
      <w:r w:rsidR="007C027D" w:rsidRPr="006E4D5F">
        <w:rPr>
          <w:rFonts w:ascii="Arial" w:eastAsia="Calibri" w:hAnsi="Arial" w:cs="Arial"/>
          <w:b/>
          <w:bCs/>
          <w:color w:val="000000"/>
          <w:sz w:val="22"/>
          <w:szCs w:val="22"/>
        </w:rPr>
        <w:t xml:space="preserve"> </w:t>
      </w:r>
      <w:r w:rsidRPr="006E4D5F">
        <w:rPr>
          <w:rFonts w:ascii="Arial" w:eastAsia="Calibri" w:hAnsi="Arial" w:cs="Arial"/>
          <w:b/>
          <w:bCs/>
          <w:color w:val="000000"/>
          <w:sz w:val="22"/>
          <w:szCs w:val="22"/>
        </w:rPr>
        <w:t>Direction applicable to the amendment?</w:t>
      </w:r>
    </w:p>
    <w:p w:rsidR="00DE1277" w:rsidRPr="00DE1277" w:rsidRDefault="00DE1277" w:rsidP="007C027D">
      <w:pPr>
        <w:autoSpaceDE w:val="0"/>
        <w:autoSpaceDN w:val="0"/>
        <w:adjustRightInd w:val="0"/>
        <w:spacing w:before="120" w:after="120" w:line="240" w:lineRule="auto"/>
        <w:ind w:left="284"/>
        <w:rPr>
          <w:rFonts w:ascii="Arial" w:eastAsia="Calibri" w:hAnsi="Arial" w:cs="Arial"/>
          <w:color w:val="000000"/>
          <w:sz w:val="22"/>
          <w:szCs w:val="22"/>
        </w:rPr>
      </w:pPr>
      <w:r w:rsidRPr="00DE1277">
        <w:rPr>
          <w:rFonts w:ascii="Arial" w:eastAsia="Calibri" w:hAnsi="Arial" w:cs="Arial"/>
          <w:color w:val="000000"/>
          <w:sz w:val="22"/>
          <w:szCs w:val="22"/>
        </w:rPr>
        <w:t xml:space="preserve">The amendment is consistent with each of the Ministerial Directions on Development Contribution Plans made under the </w:t>
      </w:r>
      <w:r w:rsidRPr="00DE1277">
        <w:rPr>
          <w:rFonts w:ascii="Arial" w:eastAsia="Calibri" w:hAnsi="Arial" w:cs="Arial"/>
          <w:i/>
          <w:iCs/>
          <w:color w:val="000000"/>
          <w:sz w:val="22"/>
          <w:szCs w:val="22"/>
        </w:rPr>
        <w:t>Planning and Environment Act 1987</w:t>
      </w:r>
      <w:r w:rsidRPr="00DE1277">
        <w:rPr>
          <w:rFonts w:ascii="Arial" w:eastAsia="Calibri" w:hAnsi="Arial" w:cs="Arial"/>
          <w:color w:val="000000"/>
          <w:sz w:val="22"/>
          <w:szCs w:val="22"/>
        </w:rPr>
        <w:t xml:space="preserve">. The amendment is consistent with the Ministerial Direction on the Form and Content of Planning Schemes under section 7(5) of the </w:t>
      </w:r>
      <w:r w:rsidRPr="00DE1277">
        <w:rPr>
          <w:rFonts w:ascii="Arial" w:eastAsia="Calibri" w:hAnsi="Arial" w:cs="Arial"/>
          <w:i/>
          <w:iCs/>
          <w:color w:val="000000"/>
          <w:sz w:val="22"/>
          <w:szCs w:val="22"/>
        </w:rPr>
        <w:t>Planning and Environment Act 1987</w:t>
      </w:r>
      <w:r w:rsidRPr="00DE1277">
        <w:rPr>
          <w:rFonts w:ascii="Arial" w:eastAsia="Calibri" w:hAnsi="Arial" w:cs="Arial"/>
          <w:color w:val="000000"/>
          <w:sz w:val="22"/>
          <w:szCs w:val="22"/>
        </w:rPr>
        <w:t>.</w:t>
      </w:r>
    </w:p>
    <w:p w:rsidR="00DE1277" w:rsidRPr="006E4D5F" w:rsidRDefault="00DE1277" w:rsidP="007C027D">
      <w:pPr>
        <w:autoSpaceDE w:val="0"/>
        <w:autoSpaceDN w:val="0"/>
        <w:adjustRightInd w:val="0"/>
        <w:spacing w:before="120" w:after="0" w:line="240" w:lineRule="auto"/>
        <w:contextualSpacing/>
        <w:rPr>
          <w:rFonts w:ascii="Arial" w:eastAsia="Calibri" w:hAnsi="Arial" w:cs="Arial"/>
          <w:b/>
          <w:bCs/>
          <w:color w:val="000000"/>
          <w:sz w:val="22"/>
          <w:szCs w:val="22"/>
        </w:rPr>
      </w:pPr>
      <w:r w:rsidRPr="006E4D5F">
        <w:rPr>
          <w:rFonts w:ascii="Arial" w:eastAsia="Calibri" w:hAnsi="Arial" w:cs="Arial"/>
          <w:b/>
          <w:bCs/>
          <w:color w:val="000000"/>
          <w:sz w:val="22"/>
          <w:szCs w:val="22"/>
        </w:rPr>
        <w:t>How does the amendment support or implement the State Planning Policy</w:t>
      </w:r>
      <w:r w:rsidR="007C027D" w:rsidRPr="006E4D5F">
        <w:rPr>
          <w:rFonts w:ascii="Arial" w:eastAsia="Calibri" w:hAnsi="Arial" w:cs="Arial"/>
          <w:b/>
          <w:bCs/>
          <w:color w:val="000000"/>
          <w:sz w:val="22"/>
          <w:szCs w:val="22"/>
        </w:rPr>
        <w:t xml:space="preserve"> </w:t>
      </w:r>
      <w:r w:rsidRPr="006E4D5F">
        <w:rPr>
          <w:rFonts w:ascii="Arial" w:eastAsia="Calibri" w:hAnsi="Arial" w:cs="Arial"/>
          <w:b/>
          <w:bCs/>
          <w:color w:val="000000"/>
          <w:sz w:val="22"/>
          <w:szCs w:val="22"/>
        </w:rPr>
        <w:t>Framework and any adopted State policy?</w:t>
      </w:r>
    </w:p>
    <w:p w:rsidR="00DE1277" w:rsidRPr="00DE1277" w:rsidRDefault="00DE1277" w:rsidP="007C027D">
      <w:pPr>
        <w:autoSpaceDE w:val="0"/>
        <w:autoSpaceDN w:val="0"/>
        <w:adjustRightInd w:val="0"/>
        <w:spacing w:before="120" w:after="120" w:line="240" w:lineRule="auto"/>
        <w:ind w:left="284"/>
        <w:rPr>
          <w:rFonts w:ascii="Arial" w:eastAsia="Calibri" w:hAnsi="Arial" w:cs="Arial"/>
          <w:i/>
          <w:iCs/>
          <w:color w:val="000000"/>
          <w:sz w:val="22"/>
          <w:szCs w:val="22"/>
        </w:rPr>
      </w:pPr>
      <w:r w:rsidRPr="00DE1277">
        <w:rPr>
          <w:rFonts w:ascii="Arial" w:eastAsia="Calibri" w:hAnsi="Arial" w:cs="Arial"/>
          <w:i/>
          <w:iCs/>
          <w:color w:val="000000"/>
          <w:sz w:val="22"/>
          <w:szCs w:val="22"/>
        </w:rPr>
        <w:t>Clause 19 Infrastructure</w:t>
      </w:r>
    </w:p>
    <w:p w:rsidR="00DE1277" w:rsidRPr="00DE1277" w:rsidRDefault="00DE1277" w:rsidP="007C027D">
      <w:pPr>
        <w:autoSpaceDE w:val="0"/>
        <w:autoSpaceDN w:val="0"/>
        <w:adjustRightInd w:val="0"/>
        <w:spacing w:before="120" w:after="120" w:line="240" w:lineRule="auto"/>
        <w:ind w:left="284"/>
        <w:rPr>
          <w:rFonts w:ascii="Arial" w:eastAsia="Calibri" w:hAnsi="Arial" w:cs="Arial"/>
          <w:color w:val="000000"/>
          <w:sz w:val="22"/>
          <w:szCs w:val="22"/>
        </w:rPr>
      </w:pPr>
      <w:r w:rsidRPr="00DE1277">
        <w:rPr>
          <w:rFonts w:ascii="Arial" w:eastAsia="Calibri" w:hAnsi="Arial" w:cs="Arial"/>
          <w:color w:val="000000"/>
          <w:sz w:val="22"/>
          <w:szCs w:val="22"/>
        </w:rPr>
        <w:t>This clause highlights Council’s obligations to plan for the development of urban physical and community infrastructure in an efficient, equitable, accessible and timely manner.</w:t>
      </w:r>
    </w:p>
    <w:p w:rsidR="00DE1277" w:rsidRPr="00DE1277" w:rsidRDefault="00DE1277" w:rsidP="007C027D">
      <w:pPr>
        <w:autoSpaceDE w:val="0"/>
        <w:autoSpaceDN w:val="0"/>
        <w:adjustRightInd w:val="0"/>
        <w:spacing w:before="120" w:after="120" w:line="240" w:lineRule="auto"/>
        <w:ind w:left="284"/>
        <w:rPr>
          <w:rFonts w:ascii="Arial" w:eastAsia="Calibri" w:hAnsi="Arial" w:cs="Arial"/>
          <w:color w:val="000000"/>
          <w:sz w:val="22"/>
          <w:szCs w:val="22"/>
        </w:rPr>
      </w:pPr>
      <w:r w:rsidRPr="00DE1277">
        <w:rPr>
          <w:rFonts w:ascii="Arial" w:eastAsia="Calibri" w:hAnsi="Arial" w:cs="Arial"/>
          <w:color w:val="000000"/>
          <w:sz w:val="22"/>
          <w:szCs w:val="22"/>
        </w:rPr>
        <w:t>Councils are required to consider the use of development contributions (levies) in the funding of required infrastructure.</w:t>
      </w:r>
    </w:p>
    <w:p w:rsidR="00DE1277" w:rsidRPr="00DE1277" w:rsidRDefault="00DE1277" w:rsidP="007C027D">
      <w:pPr>
        <w:autoSpaceDE w:val="0"/>
        <w:autoSpaceDN w:val="0"/>
        <w:adjustRightInd w:val="0"/>
        <w:spacing w:before="120" w:after="120" w:line="240" w:lineRule="auto"/>
        <w:ind w:left="284"/>
        <w:rPr>
          <w:rFonts w:ascii="Arial" w:eastAsia="Calibri" w:hAnsi="Arial" w:cs="Arial"/>
          <w:i/>
          <w:iCs/>
          <w:color w:val="000000"/>
          <w:sz w:val="22"/>
          <w:szCs w:val="22"/>
        </w:rPr>
      </w:pPr>
      <w:r w:rsidRPr="00DE1277">
        <w:rPr>
          <w:rFonts w:ascii="Arial" w:eastAsia="Calibri" w:hAnsi="Arial" w:cs="Arial"/>
          <w:color w:val="000000"/>
          <w:sz w:val="22"/>
          <w:szCs w:val="22"/>
        </w:rPr>
        <w:lastRenderedPageBreak/>
        <w:t xml:space="preserve">In particular the amendment is consistent with </w:t>
      </w:r>
      <w:r w:rsidRPr="00DE1277">
        <w:rPr>
          <w:rFonts w:ascii="Arial" w:eastAsia="Calibri" w:hAnsi="Arial" w:cs="Arial"/>
          <w:i/>
          <w:iCs/>
          <w:color w:val="000000"/>
          <w:sz w:val="22"/>
          <w:szCs w:val="22"/>
        </w:rPr>
        <w:t xml:space="preserve">Clause 19.03-1 Development contributions plans </w:t>
      </w:r>
      <w:r w:rsidRPr="00DE1277">
        <w:rPr>
          <w:rFonts w:ascii="Arial" w:eastAsia="Calibri" w:hAnsi="Arial" w:cs="Arial"/>
          <w:color w:val="000000"/>
          <w:sz w:val="22"/>
          <w:szCs w:val="22"/>
        </w:rPr>
        <w:t>which seek ‘to facilitate the timely provision of planned infrastructure to communities</w:t>
      </w:r>
      <w:r w:rsidRPr="00DE1277">
        <w:rPr>
          <w:rFonts w:ascii="Arial" w:eastAsia="Calibri" w:hAnsi="Arial" w:cs="Arial"/>
          <w:i/>
          <w:iCs/>
          <w:color w:val="000000"/>
          <w:sz w:val="22"/>
          <w:szCs w:val="22"/>
        </w:rPr>
        <w:t xml:space="preserve"> </w:t>
      </w:r>
      <w:r w:rsidRPr="00DE1277">
        <w:rPr>
          <w:rFonts w:ascii="Arial" w:eastAsia="Calibri" w:hAnsi="Arial" w:cs="Arial"/>
          <w:color w:val="000000"/>
          <w:sz w:val="22"/>
          <w:szCs w:val="22"/>
        </w:rPr>
        <w:t>through the preparation and implementation of development contributions plans’.</w:t>
      </w:r>
    </w:p>
    <w:p w:rsidR="00DE1277" w:rsidRPr="00DE1277" w:rsidRDefault="00DE1277" w:rsidP="007C027D">
      <w:pPr>
        <w:autoSpaceDE w:val="0"/>
        <w:autoSpaceDN w:val="0"/>
        <w:adjustRightInd w:val="0"/>
        <w:spacing w:before="120" w:after="120" w:line="240" w:lineRule="auto"/>
        <w:ind w:left="284"/>
        <w:rPr>
          <w:rFonts w:ascii="Arial" w:eastAsia="Calibri" w:hAnsi="Arial" w:cs="Arial"/>
          <w:color w:val="000000"/>
          <w:sz w:val="22"/>
          <w:szCs w:val="22"/>
        </w:rPr>
      </w:pPr>
      <w:r w:rsidRPr="00DE1277">
        <w:rPr>
          <w:rFonts w:ascii="Arial" w:eastAsia="Calibri" w:hAnsi="Arial" w:cs="Arial"/>
          <w:color w:val="000000"/>
          <w:sz w:val="22"/>
          <w:szCs w:val="22"/>
        </w:rPr>
        <w:t>Councils should have regard to the Development Contributions Guidelines when preparing a DCP (Department of Sustainability and Environment, June 2003 – as amended March 2007).</w:t>
      </w:r>
    </w:p>
    <w:p w:rsidR="00DE1277" w:rsidRPr="006E4D5F" w:rsidRDefault="00DE1277" w:rsidP="007C027D">
      <w:pPr>
        <w:autoSpaceDE w:val="0"/>
        <w:autoSpaceDN w:val="0"/>
        <w:adjustRightInd w:val="0"/>
        <w:spacing w:before="120" w:after="0" w:line="240" w:lineRule="auto"/>
        <w:contextualSpacing/>
        <w:rPr>
          <w:rFonts w:ascii="Arial" w:eastAsia="Calibri" w:hAnsi="Arial" w:cs="Arial"/>
          <w:b/>
          <w:bCs/>
          <w:color w:val="000000"/>
          <w:sz w:val="22"/>
          <w:szCs w:val="22"/>
        </w:rPr>
      </w:pPr>
      <w:r w:rsidRPr="006E4D5F">
        <w:rPr>
          <w:rFonts w:ascii="Arial" w:eastAsia="Calibri" w:hAnsi="Arial" w:cs="Arial"/>
          <w:b/>
          <w:bCs/>
          <w:color w:val="000000"/>
          <w:sz w:val="22"/>
          <w:szCs w:val="22"/>
        </w:rPr>
        <w:t>How does the amendment support or implement the Local Planning Policy</w:t>
      </w:r>
      <w:r w:rsidR="007C027D" w:rsidRPr="006E4D5F">
        <w:rPr>
          <w:rFonts w:ascii="Arial" w:eastAsia="Calibri" w:hAnsi="Arial" w:cs="Arial"/>
          <w:b/>
          <w:bCs/>
          <w:color w:val="000000"/>
          <w:sz w:val="22"/>
          <w:szCs w:val="22"/>
        </w:rPr>
        <w:t xml:space="preserve"> </w:t>
      </w:r>
      <w:r w:rsidRPr="006E4D5F">
        <w:rPr>
          <w:rFonts w:ascii="Arial" w:eastAsia="Calibri" w:hAnsi="Arial" w:cs="Arial"/>
          <w:b/>
          <w:bCs/>
          <w:color w:val="000000"/>
          <w:sz w:val="22"/>
          <w:szCs w:val="22"/>
        </w:rPr>
        <w:t>Framework, and specifically the Municipal Strategic Statement?</w:t>
      </w:r>
    </w:p>
    <w:p w:rsidR="00DE1277" w:rsidRPr="00DE1277" w:rsidRDefault="00DE1277" w:rsidP="007C027D">
      <w:pPr>
        <w:autoSpaceDE w:val="0"/>
        <w:autoSpaceDN w:val="0"/>
        <w:adjustRightInd w:val="0"/>
        <w:spacing w:before="120" w:after="120" w:line="240" w:lineRule="auto"/>
        <w:ind w:left="284"/>
        <w:rPr>
          <w:rFonts w:ascii="Arial" w:eastAsia="Calibri" w:hAnsi="Arial" w:cs="Arial"/>
          <w:color w:val="000000"/>
          <w:sz w:val="22"/>
          <w:szCs w:val="22"/>
        </w:rPr>
      </w:pPr>
      <w:r w:rsidRPr="00DE1277">
        <w:rPr>
          <w:rFonts w:ascii="Arial" w:eastAsia="Calibri" w:hAnsi="Arial" w:cs="Arial"/>
          <w:color w:val="000000"/>
          <w:sz w:val="22"/>
          <w:szCs w:val="22"/>
        </w:rPr>
        <w:t>Amendment C1</w:t>
      </w:r>
      <w:r w:rsidR="007C027D">
        <w:rPr>
          <w:rFonts w:ascii="Arial" w:eastAsia="Calibri" w:hAnsi="Arial" w:cs="Arial"/>
          <w:color w:val="000000"/>
          <w:sz w:val="22"/>
          <w:szCs w:val="22"/>
        </w:rPr>
        <w:t>15</w:t>
      </w:r>
      <w:r w:rsidRPr="00DE1277">
        <w:rPr>
          <w:rFonts w:ascii="Arial" w:eastAsia="Calibri" w:hAnsi="Arial" w:cs="Arial"/>
          <w:color w:val="000000"/>
          <w:sz w:val="22"/>
          <w:szCs w:val="22"/>
        </w:rPr>
        <w:t xml:space="preserve"> is consistent with the following Clauses contained in Council’s Local</w:t>
      </w:r>
      <w:r w:rsidR="007C027D">
        <w:rPr>
          <w:rFonts w:ascii="Arial" w:eastAsia="Calibri" w:hAnsi="Arial" w:cs="Arial"/>
          <w:color w:val="000000"/>
          <w:sz w:val="22"/>
          <w:szCs w:val="22"/>
        </w:rPr>
        <w:t xml:space="preserve"> </w:t>
      </w:r>
      <w:r w:rsidRPr="00DE1277">
        <w:rPr>
          <w:rFonts w:ascii="Arial" w:eastAsia="Calibri" w:hAnsi="Arial" w:cs="Arial"/>
          <w:color w:val="000000"/>
          <w:sz w:val="22"/>
          <w:szCs w:val="22"/>
        </w:rPr>
        <w:t>Planning Policy Framework:</w:t>
      </w:r>
    </w:p>
    <w:p w:rsidR="00C34A1E" w:rsidRDefault="00C34A1E" w:rsidP="00816587">
      <w:pPr>
        <w:autoSpaceDE w:val="0"/>
        <w:autoSpaceDN w:val="0"/>
        <w:adjustRightInd w:val="0"/>
        <w:spacing w:before="120" w:after="120" w:line="240" w:lineRule="auto"/>
        <w:ind w:left="284"/>
        <w:rPr>
          <w:rFonts w:ascii="Arial" w:eastAsia="Calibri" w:hAnsi="Arial" w:cs="Arial"/>
          <w:color w:val="000000"/>
          <w:sz w:val="22"/>
          <w:szCs w:val="22"/>
        </w:rPr>
      </w:pPr>
      <w:r>
        <w:rPr>
          <w:rFonts w:ascii="Arial" w:eastAsia="Calibri" w:hAnsi="Arial" w:cs="Arial"/>
          <w:color w:val="000000"/>
          <w:sz w:val="22"/>
          <w:szCs w:val="22"/>
        </w:rPr>
        <w:t xml:space="preserve">Clause 21.04-2, </w:t>
      </w:r>
      <w:r w:rsidRPr="00C34A1E">
        <w:rPr>
          <w:rFonts w:ascii="Arial" w:eastAsia="Calibri" w:hAnsi="Arial" w:cs="Arial"/>
          <w:i/>
          <w:color w:val="000000"/>
          <w:sz w:val="22"/>
          <w:szCs w:val="22"/>
        </w:rPr>
        <w:t>Commercial economic development,</w:t>
      </w:r>
      <w:r>
        <w:rPr>
          <w:rFonts w:ascii="Arial" w:eastAsia="Calibri" w:hAnsi="Arial" w:cs="Arial"/>
          <w:color w:val="000000"/>
          <w:sz w:val="22"/>
          <w:szCs w:val="22"/>
        </w:rPr>
        <w:t xml:space="preserve"> has an objective:</w:t>
      </w:r>
    </w:p>
    <w:p w:rsidR="00C34A1E" w:rsidRPr="00816587" w:rsidRDefault="00C34A1E" w:rsidP="00816587">
      <w:pPr>
        <w:autoSpaceDE w:val="0"/>
        <w:autoSpaceDN w:val="0"/>
        <w:adjustRightInd w:val="0"/>
        <w:spacing w:before="120" w:after="120" w:line="240" w:lineRule="auto"/>
        <w:ind w:left="426"/>
        <w:rPr>
          <w:rFonts w:ascii="Arial" w:eastAsia="Calibri" w:hAnsi="Arial" w:cs="Arial"/>
          <w:i/>
          <w:color w:val="000000"/>
          <w:sz w:val="22"/>
          <w:szCs w:val="22"/>
        </w:rPr>
      </w:pPr>
      <w:r w:rsidRPr="00816587">
        <w:rPr>
          <w:rFonts w:ascii="Arial" w:eastAsia="Calibri" w:hAnsi="Arial" w:cs="Arial"/>
          <w:i/>
          <w:color w:val="000000"/>
          <w:sz w:val="22"/>
          <w:szCs w:val="22"/>
        </w:rPr>
        <w:t>To support a diversity of viable, high-quality Activity Centres and Neighbourhood Centres offering a range of retail, business, entertainment, community and tourist-related goods, services and employment.</w:t>
      </w:r>
    </w:p>
    <w:p w:rsidR="00621F17" w:rsidRDefault="00DE1277" w:rsidP="00816587">
      <w:pPr>
        <w:autoSpaceDE w:val="0"/>
        <w:autoSpaceDN w:val="0"/>
        <w:adjustRightInd w:val="0"/>
        <w:spacing w:before="120" w:after="120" w:line="240" w:lineRule="auto"/>
        <w:ind w:left="284"/>
        <w:rPr>
          <w:rFonts w:ascii="Arial" w:eastAsia="Calibri" w:hAnsi="Arial" w:cs="Arial"/>
          <w:iCs/>
          <w:color w:val="000000"/>
          <w:sz w:val="22"/>
          <w:szCs w:val="22"/>
        </w:rPr>
      </w:pPr>
      <w:r w:rsidRPr="00621F17">
        <w:rPr>
          <w:rFonts w:ascii="Arial" w:eastAsia="Calibri" w:hAnsi="Arial" w:cs="Arial"/>
          <w:iCs/>
          <w:color w:val="000000"/>
          <w:sz w:val="22"/>
          <w:szCs w:val="22"/>
        </w:rPr>
        <w:t>Clause 21.0</w:t>
      </w:r>
      <w:r w:rsidR="00621F17" w:rsidRPr="00621F17">
        <w:rPr>
          <w:rFonts w:ascii="Arial" w:eastAsia="Calibri" w:hAnsi="Arial" w:cs="Arial"/>
          <w:iCs/>
          <w:color w:val="000000"/>
          <w:sz w:val="22"/>
          <w:szCs w:val="22"/>
        </w:rPr>
        <w:t>4</w:t>
      </w:r>
      <w:r w:rsidRPr="00621F17">
        <w:rPr>
          <w:rFonts w:ascii="Arial" w:eastAsia="Calibri" w:hAnsi="Arial" w:cs="Arial"/>
          <w:iCs/>
          <w:color w:val="000000"/>
          <w:sz w:val="22"/>
          <w:szCs w:val="22"/>
        </w:rPr>
        <w:t>-</w:t>
      </w:r>
      <w:r w:rsidR="00C34A1E">
        <w:rPr>
          <w:rFonts w:ascii="Arial" w:eastAsia="Calibri" w:hAnsi="Arial" w:cs="Arial"/>
          <w:iCs/>
          <w:color w:val="000000"/>
          <w:sz w:val="22"/>
          <w:szCs w:val="22"/>
        </w:rPr>
        <w:t>4</w:t>
      </w:r>
      <w:r w:rsidR="00621F17">
        <w:rPr>
          <w:rFonts w:ascii="Arial" w:eastAsia="Calibri" w:hAnsi="Arial" w:cs="Arial"/>
          <w:iCs/>
          <w:color w:val="000000"/>
          <w:sz w:val="22"/>
          <w:szCs w:val="22"/>
        </w:rPr>
        <w:t>,</w:t>
      </w:r>
      <w:r w:rsidR="00C34A1E">
        <w:rPr>
          <w:rFonts w:ascii="Arial" w:eastAsia="Calibri" w:hAnsi="Arial" w:cs="Arial"/>
          <w:iCs/>
          <w:color w:val="000000"/>
          <w:sz w:val="22"/>
          <w:szCs w:val="22"/>
        </w:rPr>
        <w:t xml:space="preserve"> </w:t>
      </w:r>
      <w:r w:rsidR="00621F17" w:rsidRPr="00621F17">
        <w:rPr>
          <w:rFonts w:ascii="Arial" w:eastAsia="Calibri" w:hAnsi="Arial" w:cs="Arial"/>
          <w:i/>
          <w:iCs/>
          <w:color w:val="000000"/>
          <w:sz w:val="22"/>
          <w:szCs w:val="22"/>
        </w:rPr>
        <w:t>Availability of community facilities</w:t>
      </w:r>
      <w:r w:rsidR="00621F17" w:rsidRPr="00621F17">
        <w:rPr>
          <w:rFonts w:ascii="Arial" w:eastAsia="Calibri" w:hAnsi="Arial" w:cs="Arial"/>
          <w:iCs/>
          <w:color w:val="000000"/>
          <w:sz w:val="22"/>
          <w:szCs w:val="22"/>
        </w:rPr>
        <w:t>, has an objective</w:t>
      </w:r>
      <w:r w:rsidR="00621F17">
        <w:rPr>
          <w:rFonts w:ascii="Arial" w:eastAsia="Calibri" w:hAnsi="Arial" w:cs="Arial"/>
          <w:iCs/>
          <w:color w:val="000000"/>
          <w:sz w:val="22"/>
          <w:szCs w:val="22"/>
        </w:rPr>
        <w:t>:</w:t>
      </w:r>
    </w:p>
    <w:p w:rsidR="00621F17" w:rsidRPr="00816587" w:rsidRDefault="00621F17" w:rsidP="00816587">
      <w:pPr>
        <w:autoSpaceDE w:val="0"/>
        <w:autoSpaceDN w:val="0"/>
        <w:adjustRightInd w:val="0"/>
        <w:spacing w:before="120" w:after="120" w:line="240" w:lineRule="auto"/>
        <w:ind w:left="426"/>
        <w:rPr>
          <w:rFonts w:ascii="Arial" w:eastAsia="Calibri" w:hAnsi="Arial" w:cs="Arial"/>
          <w:i/>
          <w:iCs/>
          <w:color w:val="000000"/>
          <w:sz w:val="22"/>
          <w:szCs w:val="22"/>
        </w:rPr>
      </w:pPr>
      <w:r w:rsidRPr="00816587">
        <w:rPr>
          <w:rFonts w:ascii="Arial" w:eastAsia="Calibri" w:hAnsi="Arial" w:cs="Arial"/>
          <w:i/>
          <w:iCs/>
          <w:color w:val="000000"/>
          <w:sz w:val="22"/>
          <w:szCs w:val="22"/>
        </w:rPr>
        <w:t xml:space="preserve">To provide a wide range of high-quality cultural, health, educational and institutional uses responsive to the existing and likely future needs of the community. </w:t>
      </w:r>
    </w:p>
    <w:p w:rsidR="001B7964" w:rsidRDefault="001B7964" w:rsidP="00816587">
      <w:pPr>
        <w:autoSpaceDE w:val="0"/>
        <w:autoSpaceDN w:val="0"/>
        <w:adjustRightInd w:val="0"/>
        <w:spacing w:before="120" w:after="120" w:line="240" w:lineRule="auto"/>
        <w:ind w:left="284"/>
        <w:rPr>
          <w:rFonts w:ascii="Arial" w:eastAsia="Calibri" w:hAnsi="Arial" w:cs="Arial"/>
          <w:color w:val="000000"/>
          <w:sz w:val="22"/>
          <w:szCs w:val="22"/>
        </w:rPr>
      </w:pPr>
      <w:r>
        <w:rPr>
          <w:rFonts w:ascii="Arial" w:eastAsia="Calibri" w:hAnsi="Arial" w:cs="Arial"/>
          <w:color w:val="000000"/>
          <w:sz w:val="22"/>
          <w:szCs w:val="22"/>
        </w:rPr>
        <w:t>Clause 21.04-</w:t>
      </w:r>
      <w:r w:rsidR="00C34A1E">
        <w:rPr>
          <w:rFonts w:ascii="Arial" w:eastAsia="Calibri" w:hAnsi="Arial" w:cs="Arial"/>
          <w:color w:val="000000"/>
          <w:sz w:val="22"/>
          <w:szCs w:val="22"/>
        </w:rPr>
        <w:t>4</w:t>
      </w:r>
      <w:r>
        <w:rPr>
          <w:rFonts w:ascii="Arial" w:eastAsia="Calibri" w:hAnsi="Arial" w:cs="Arial"/>
          <w:color w:val="000000"/>
          <w:sz w:val="22"/>
          <w:szCs w:val="22"/>
        </w:rPr>
        <w:t>,</w:t>
      </w:r>
      <w:r w:rsidR="00C34A1E">
        <w:rPr>
          <w:rFonts w:ascii="Arial" w:eastAsia="Calibri" w:hAnsi="Arial" w:cs="Arial"/>
          <w:color w:val="000000"/>
          <w:sz w:val="22"/>
          <w:szCs w:val="22"/>
        </w:rPr>
        <w:t xml:space="preserve"> </w:t>
      </w:r>
      <w:r w:rsidRPr="001B7964">
        <w:rPr>
          <w:rFonts w:ascii="Arial" w:eastAsia="Calibri" w:hAnsi="Arial" w:cs="Arial"/>
          <w:i/>
          <w:color w:val="000000"/>
          <w:sz w:val="22"/>
          <w:szCs w:val="22"/>
        </w:rPr>
        <w:t>Recreational, cultural and leisure facilities</w:t>
      </w:r>
      <w:r>
        <w:rPr>
          <w:rFonts w:ascii="Arial" w:eastAsia="Calibri" w:hAnsi="Arial" w:cs="Arial"/>
          <w:color w:val="000000"/>
          <w:sz w:val="22"/>
          <w:szCs w:val="22"/>
        </w:rPr>
        <w:t>, has an objective:</w:t>
      </w:r>
    </w:p>
    <w:p w:rsidR="001B7964" w:rsidRPr="00816587" w:rsidRDefault="001B7964" w:rsidP="00816587">
      <w:pPr>
        <w:autoSpaceDE w:val="0"/>
        <w:autoSpaceDN w:val="0"/>
        <w:adjustRightInd w:val="0"/>
        <w:spacing w:before="120" w:after="120" w:line="240" w:lineRule="auto"/>
        <w:ind w:left="426"/>
        <w:rPr>
          <w:rFonts w:ascii="Arial" w:eastAsia="Calibri" w:hAnsi="Arial" w:cs="Arial"/>
          <w:i/>
          <w:color w:val="000000"/>
          <w:sz w:val="22"/>
          <w:szCs w:val="22"/>
        </w:rPr>
      </w:pPr>
      <w:r w:rsidRPr="00816587">
        <w:rPr>
          <w:rFonts w:ascii="Arial" w:eastAsia="Calibri" w:hAnsi="Arial" w:cs="Arial"/>
          <w:i/>
          <w:color w:val="000000"/>
          <w:sz w:val="22"/>
          <w:szCs w:val="22"/>
        </w:rPr>
        <w:t>To provide recreational, cultural and leisure facilities and activities, that meets the community’s needs and expectations, without causing detriment to the natural environment.</w:t>
      </w:r>
    </w:p>
    <w:p w:rsidR="00C34A1E" w:rsidRDefault="00C34A1E" w:rsidP="00816587">
      <w:pPr>
        <w:autoSpaceDE w:val="0"/>
        <w:autoSpaceDN w:val="0"/>
        <w:adjustRightInd w:val="0"/>
        <w:spacing w:before="120" w:after="120" w:line="240" w:lineRule="auto"/>
        <w:ind w:left="284"/>
        <w:rPr>
          <w:rFonts w:ascii="Arial" w:eastAsia="Calibri" w:hAnsi="Arial" w:cs="Arial"/>
          <w:color w:val="000000"/>
          <w:sz w:val="22"/>
          <w:szCs w:val="22"/>
        </w:rPr>
      </w:pPr>
      <w:r>
        <w:rPr>
          <w:rFonts w:ascii="Arial" w:eastAsia="Calibri" w:hAnsi="Arial" w:cs="Arial"/>
          <w:color w:val="000000"/>
          <w:sz w:val="22"/>
          <w:szCs w:val="22"/>
        </w:rPr>
        <w:t xml:space="preserve">Clause 21.06-1, </w:t>
      </w:r>
      <w:r w:rsidRPr="00816587">
        <w:rPr>
          <w:rFonts w:ascii="Arial" w:eastAsia="Calibri" w:hAnsi="Arial" w:cs="Arial"/>
          <w:i/>
          <w:color w:val="000000"/>
          <w:sz w:val="22"/>
          <w:szCs w:val="22"/>
        </w:rPr>
        <w:t>Safe, attractive and high quality built environment</w:t>
      </w:r>
      <w:r w:rsidR="00816587">
        <w:rPr>
          <w:rFonts w:ascii="Arial" w:eastAsia="Calibri" w:hAnsi="Arial" w:cs="Arial"/>
          <w:color w:val="000000"/>
          <w:sz w:val="22"/>
          <w:szCs w:val="22"/>
        </w:rPr>
        <w:t>, has an objective:</w:t>
      </w:r>
    </w:p>
    <w:p w:rsidR="00C34A1E" w:rsidRDefault="00816587" w:rsidP="00816587">
      <w:pPr>
        <w:autoSpaceDE w:val="0"/>
        <w:autoSpaceDN w:val="0"/>
        <w:adjustRightInd w:val="0"/>
        <w:spacing w:before="120" w:after="120" w:line="240" w:lineRule="auto"/>
        <w:ind w:left="851" w:hanging="436"/>
        <w:rPr>
          <w:rFonts w:ascii="Arial" w:eastAsia="Calibri" w:hAnsi="Arial" w:cs="Arial"/>
          <w:i/>
          <w:color w:val="000000"/>
          <w:sz w:val="22"/>
          <w:szCs w:val="22"/>
        </w:rPr>
      </w:pPr>
      <w:r w:rsidRPr="00816587">
        <w:rPr>
          <w:rFonts w:ascii="Arial" w:eastAsia="Calibri" w:hAnsi="Arial" w:cs="Arial"/>
          <w:i/>
          <w:color w:val="000000"/>
          <w:sz w:val="22"/>
          <w:szCs w:val="22"/>
        </w:rPr>
        <w:t>To provide a safe, attractive and high-quality built environment</w:t>
      </w:r>
    </w:p>
    <w:p w:rsidR="00816587" w:rsidRDefault="00816587" w:rsidP="00816587">
      <w:pPr>
        <w:autoSpaceDE w:val="0"/>
        <w:autoSpaceDN w:val="0"/>
        <w:adjustRightInd w:val="0"/>
        <w:spacing w:before="120" w:after="120" w:line="240" w:lineRule="auto"/>
        <w:ind w:left="284"/>
        <w:rPr>
          <w:rFonts w:ascii="Arial" w:eastAsia="Calibri" w:hAnsi="Arial" w:cs="Arial"/>
          <w:color w:val="000000"/>
          <w:sz w:val="22"/>
          <w:szCs w:val="22"/>
        </w:rPr>
      </w:pPr>
      <w:r>
        <w:rPr>
          <w:rFonts w:ascii="Arial" w:eastAsia="Calibri" w:hAnsi="Arial" w:cs="Arial"/>
          <w:color w:val="000000"/>
          <w:sz w:val="22"/>
          <w:szCs w:val="22"/>
        </w:rPr>
        <w:t xml:space="preserve">Clause 21.06-1, </w:t>
      </w:r>
      <w:r w:rsidRPr="00816587">
        <w:rPr>
          <w:rFonts w:ascii="Arial" w:eastAsia="Calibri" w:hAnsi="Arial" w:cs="Arial"/>
          <w:i/>
          <w:color w:val="000000"/>
          <w:sz w:val="22"/>
          <w:szCs w:val="22"/>
        </w:rPr>
        <w:t>Sustainable design,</w:t>
      </w:r>
      <w:r>
        <w:rPr>
          <w:rFonts w:ascii="Arial" w:eastAsia="Calibri" w:hAnsi="Arial" w:cs="Arial"/>
          <w:color w:val="000000"/>
          <w:sz w:val="22"/>
          <w:szCs w:val="22"/>
        </w:rPr>
        <w:t xml:space="preserve"> has an objective:</w:t>
      </w:r>
    </w:p>
    <w:p w:rsidR="00816587" w:rsidRPr="00816587" w:rsidRDefault="00816587" w:rsidP="00816587">
      <w:pPr>
        <w:autoSpaceDE w:val="0"/>
        <w:autoSpaceDN w:val="0"/>
        <w:adjustRightInd w:val="0"/>
        <w:spacing w:before="120" w:after="120" w:line="240" w:lineRule="auto"/>
        <w:ind w:left="426"/>
        <w:rPr>
          <w:rFonts w:ascii="Arial" w:eastAsia="Calibri" w:hAnsi="Arial" w:cs="Arial"/>
          <w:i/>
          <w:color w:val="000000"/>
          <w:sz w:val="22"/>
          <w:szCs w:val="22"/>
        </w:rPr>
      </w:pPr>
      <w:r w:rsidRPr="00816587">
        <w:rPr>
          <w:rFonts w:ascii="Arial" w:eastAsia="Calibri" w:hAnsi="Arial" w:cs="Arial"/>
          <w:i/>
          <w:color w:val="000000"/>
          <w:sz w:val="22"/>
          <w:szCs w:val="22"/>
        </w:rPr>
        <w:t xml:space="preserve">To </w:t>
      </w:r>
      <w:r>
        <w:rPr>
          <w:rFonts w:ascii="Arial" w:eastAsia="Calibri" w:hAnsi="Arial" w:cs="Arial"/>
          <w:i/>
          <w:color w:val="000000"/>
          <w:sz w:val="22"/>
          <w:szCs w:val="22"/>
        </w:rPr>
        <w:t>encourage a built form that delivers more environmentally sustainable construction.</w:t>
      </w:r>
    </w:p>
    <w:p w:rsidR="001B7964" w:rsidRDefault="001B7964" w:rsidP="00816587">
      <w:pPr>
        <w:autoSpaceDE w:val="0"/>
        <w:autoSpaceDN w:val="0"/>
        <w:adjustRightInd w:val="0"/>
        <w:spacing w:before="120" w:after="120" w:line="240" w:lineRule="auto"/>
        <w:ind w:left="284"/>
        <w:rPr>
          <w:rFonts w:ascii="Arial" w:eastAsia="Calibri" w:hAnsi="Arial" w:cs="Arial"/>
          <w:color w:val="000000"/>
          <w:sz w:val="22"/>
          <w:szCs w:val="22"/>
        </w:rPr>
      </w:pPr>
      <w:r>
        <w:rPr>
          <w:rFonts w:ascii="Arial" w:eastAsia="Calibri" w:hAnsi="Arial" w:cs="Arial"/>
          <w:color w:val="000000"/>
          <w:sz w:val="22"/>
          <w:szCs w:val="22"/>
        </w:rPr>
        <w:t>Clause 21.07-1,</w:t>
      </w:r>
      <w:r w:rsidRPr="001B7964">
        <w:rPr>
          <w:rFonts w:ascii="Arial" w:eastAsia="Calibri" w:hAnsi="Arial" w:cs="Arial"/>
          <w:i/>
          <w:color w:val="000000"/>
          <w:sz w:val="22"/>
          <w:szCs w:val="22"/>
        </w:rPr>
        <w:t xml:space="preserve"> Accessibility</w:t>
      </w:r>
      <w:r>
        <w:rPr>
          <w:rFonts w:ascii="Arial" w:eastAsia="Calibri" w:hAnsi="Arial" w:cs="Arial"/>
          <w:color w:val="000000"/>
          <w:sz w:val="22"/>
          <w:szCs w:val="22"/>
        </w:rPr>
        <w:t>, has an objective:</w:t>
      </w:r>
    </w:p>
    <w:p w:rsidR="001B7964" w:rsidRPr="00816587" w:rsidRDefault="001B7964" w:rsidP="00816587">
      <w:pPr>
        <w:autoSpaceDE w:val="0"/>
        <w:autoSpaceDN w:val="0"/>
        <w:adjustRightInd w:val="0"/>
        <w:spacing w:before="120" w:after="120" w:line="240" w:lineRule="auto"/>
        <w:ind w:left="426"/>
        <w:rPr>
          <w:rFonts w:ascii="Arial" w:eastAsia="Calibri" w:hAnsi="Arial" w:cs="Arial"/>
          <w:i/>
          <w:color w:val="000000"/>
          <w:sz w:val="22"/>
          <w:szCs w:val="22"/>
        </w:rPr>
      </w:pPr>
      <w:r w:rsidRPr="00816587">
        <w:rPr>
          <w:rFonts w:ascii="Arial" w:eastAsia="Calibri" w:hAnsi="Arial" w:cs="Arial"/>
          <w:i/>
          <w:color w:val="000000"/>
          <w:sz w:val="22"/>
          <w:szCs w:val="22"/>
        </w:rPr>
        <w:t>To promote a safe, efficient and effective integrated transport network.</w:t>
      </w:r>
    </w:p>
    <w:p w:rsidR="001B7964" w:rsidRDefault="00816587" w:rsidP="00816587">
      <w:pPr>
        <w:autoSpaceDE w:val="0"/>
        <w:autoSpaceDN w:val="0"/>
        <w:adjustRightInd w:val="0"/>
        <w:spacing w:before="120" w:after="120" w:line="240" w:lineRule="auto"/>
        <w:ind w:left="284"/>
        <w:rPr>
          <w:rFonts w:ascii="Arial" w:eastAsia="Calibri" w:hAnsi="Arial" w:cs="Arial"/>
          <w:color w:val="000000"/>
          <w:sz w:val="22"/>
          <w:szCs w:val="22"/>
        </w:rPr>
      </w:pPr>
      <w:r>
        <w:rPr>
          <w:rFonts w:ascii="Arial" w:eastAsia="Calibri" w:hAnsi="Arial" w:cs="Arial"/>
          <w:color w:val="000000"/>
          <w:sz w:val="22"/>
          <w:szCs w:val="22"/>
        </w:rPr>
        <w:t xml:space="preserve">In addition to the above objectives, Clause 21.06-3 identifies </w:t>
      </w:r>
      <w:r w:rsidRPr="00816587">
        <w:rPr>
          <w:rFonts w:ascii="Arial" w:eastAsia="Calibri" w:hAnsi="Arial" w:cs="Arial"/>
          <w:i/>
          <w:color w:val="000000"/>
          <w:sz w:val="22"/>
          <w:szCs w:val="22"/>
        </w:rPr>
        <w:t>Further Strategic Work</w:t>
      </w:r>
      <w:r>
        <w:rPr>
          <w:rFonts w:ascii="Arial" w:eastAsia="Calibri" w:hAnsi="Arial" w:cs="Arial"/>
          <w:color w:val="000000"/>
          <w:sz w:val="22"/>
          <w:szCs w:val="22"/>
        </w:rPr>
        <w:t xml:space="preserve"> to:</w:t>
      </w:r>
    </w:p>
    <w:p w:rsidR="00816587" w:rsidRPr="00816587" w:rsidRDefault="00816587" w:rsidP="00816587">
      <w:pPr>
        <w:autoSpaceDE w:val="0"/>
        <w:autoSpaceDN w:val="0"/>
        <w:adjustRightInd w:val="0"/>
        <w:spacing w:before="120" w:after="120" w:line="240" w:lineRule="auto"/>
        <w:ind w:left="567"/>
        <w:rPr>
          <w:rFonts w:ascii="Arial" w:eastAsia="Calibri" w:hAnsi="Arial" w:cs="Arial"/>
          <w:i/>
          <w:color w:val="000000"/>
          <w:sz w:val="22"/>
          <w:szCs w:val="22"/>
        </w:rPr>
      </w:pPr>
      <w:r w:rsidRPr="00816587">
        <w:rPr>
          <w:rFonts w:ascii="Arial" w:eastAsia="Calibri" w:hAnsi="Arial" w:cs="Arial"/>
          <w:i/>
          <w:color w:val="000000"/>
          <w:sz w:val="22"/>
          <w:szCs w:val="22"/>
        </w:rPr>
        <w:t>Pursue the development of a development contributions scheme for the provision of local social and community infrastructure.</w:t>
      </w:r>
    </w:p>
    <w:p w:rsidR="00DE1277" w:rsidRPr="006E4D5F" w:rsidRDefault="00DE1277" w:rsidP="007C027D">
      <w:pPr>
        <w:autoSpaceDE w:val="0"/>
        <w:autoSpaceDN w:val="0"/>
        <w:adjustRightInd w:val="0"/>
        <w:spacing w:before="120" w:after="0" w:line="240" w:lineRule="auto"/>
        <w:contextualSpacing/>
        <w:rPr>
          <w:rFonts w:ascii="Arial" w:eastAsia="Calibri" w:hAnsi="Arial" w:cs="Arial"/>
          <w:b/>
          <w:bCs/>
          <w:color w:val="000000"/>
          <w:sz w:val="22"/>
          <w:szCs w:val="22"/>
        </w:rPr>
      </w:pPr>
      <w:r w:rsidRPr="006E4D5F">
        <w:rPr>
          <w:rFonts w:ascii="Arial" w:eastAsia="Calibri" w:hAnsi="Arial" w:cs="Arial"/>
          <w:b/>
          <w:bCs/>
          <w:color w:val="000000"/>
          <w:sz w:val="22"/>
          <w:szCs w:val="22"/>
        </w:rPr>
        <w:t>Does the amendment make proper use of the Victoria Planning Provisions?</w:t>
      </w:r>
    </w:p>
    <w:p w:rsidR="00DE1277" w:rsidRPr="00DE1277" w:rsidRDefault="00DE1277" w:rsidP="007C027D">
      <w:pPr>
        <w:autoSpaceDE w:val="0"/>
        <w:autoSpaceDN w:val="0"/>
        <w:adjustRightInd w:val="0"/>
        <w:spacing w:before="120" w:after="120" w:line="240" w:lineRule="auto"/>
        <w:ind w:left="284"/>
        <w:rPr>
          <w:rFonts w:ascii="Arial" w:eastAsia="Calibri" w:hAnsi="Arial" w:cs="Arial"/>
          <w:color w:val="000000"/>
          <w:sz w:val="22"/>
          <w:szCs w:val="22"/>
        </w:rPr>
      </w:pPr>
      <w:r w:rsidRPr="00DE1277">
        <w:rPr>
          <w:rFonts w:ascii="Arial" w:eastAsia="Calibri" w:hAnsi="Arial" w:cs="Arial"/>
          <w:color w:val="000000"/>
          <w:sz w:val="22"/>
          <w:szCs w:val="22"/>
        </w:rPr>
        <w:t>The Amendment makes proper use of the Victoria Planning Provisions by applying the Development Contributions Plan Overlay to all land and introducing a Development Contribution Plan to equitably collect funding for community and development infrastructure throughout the municipality.</w:t>
      </w:r>
    </w:p>
    <w:p w:rsidR="00DE1277" w:rsidRPr="006E4D5F" w:rsidRDefault="00DE1277" w:rsidP="007C027D">
      <w:pPr>
        <w:autoSpaceDE w:val="0"/>
        <w:autoSpaceDN w:val="0"/>
        <w:adjustRightInd w:val="0"/>
        <w:spacing w:before="120" w:after="0" w:line="240" w:lineRule="auto"/>
        <w:contextualSpacing/>
        <w:rPr>
          <w:rFonts w:ascii="Arial" w:eastAsia="Calibri" w:hAnsi="Arial" w:cs="Arial"/>
          <w:b/>
          <w:bCs/>
          <w:color w:val="000000"/>
          <w:sz w:val="22"/>
          <w:szCs w:val="22"/>
        </w:rPr>
      </w:pPr>
      <w:r w:rsidRPr="006E4D5F">
        <w:rPr>
          <w:rFonts w:ascii="Arial" w:eastAsia="Calibri" w:hAnsi="Arial" w:cs="Arial"/>
          <w:b/>
          <w:bCs/>
          <w:color w:val="000000"/>
          <w:sz w:val="22"/>
          <w:szCs w:val="22"/>
        </w:rPr>
        <w:t>How does the amendment address the views of any relevant agency?</w:t>
      </w:r>
    </w:p>
    <w:p w:rsidR="00DE1277" w:rsidRPr="00DE1277" w:rsidRDefault="00DE1277" w:rsidP="007C027D">
      <w:pPr>
        <w:autoSpaceDE w:val="0"/>
        <w:autoSpaceDN w:val="0"/>
        <w:adjustRightInd w:val="0"/>
        <w:spacing w:before="120" w:after="120" w:line="240" w:lineRule="auto"/>
        <w:ind w:left="284"/>
        <w:rPr>
          <w:rFonts w:ascii="Arial" w:eastAsia="Calibri" w:hAnsi="Arial" w:cs="Arial"/>
          <w:color w:val="000000"/>
          <w:sz w:val="22"/>
          <w:szCs w:val="22"/>
        </w:rPr>
      </w:pPr>
      <w:r w:rsidRPr="00DE1277">
        <w:rPr>
          <w:rFonts w:ascii="Arial" w:eastAsia="Calibri" w:hAnsi="Arial" w:cs="Arial"/>
          <w:color w:val="000000"/>
          <w:sz w:val="22"/>
          <w:szCs w:val="22"/>
        </w:rPr>
        <w:t>The views of relevant agencies will be sought during the formal exhibition process of Amendment C1</w:t>
      </w:r>
      <w:r w:rsidR="003D265F">
        <w:rPr>
          <w:rFonts w:ascii="Arial" w:eastAsia="Calibri" w:hAnsi="Arial" w:cs="Arial"/>
          <w:color w:val="000000"/>
          <w:sz w:val="22"/>
          <w:szCs w:val="22"/>
        </w:rPr>
        <w:t>15</w:t>
      </w:r>
      <w:r w:rsidRPr="00DE1277">
        <w:rPr>
          <w:rFonts w:ascii="Arial" w:eastAsia="Calibri" w:hAnsi="Arial" w:cs="Arial"/>
          <w:color w:val="000000"/>
          <w:sz w:val="22"/>
          <w:szCs w:val="22"/>
        </w:rPr>
        <w:t>.</w:t>
      </w:r>
    </w:p>
    <w:p w:rsidR="00DE1277" w:rsidRPr="006E4D5F" w:rsidRDefault="00DE1277" w:rsidP="007C027D">
      <w:pPr>
        <w:autoSpaceDE w:val="0"/>
        <w:autoSpaceDN w:val="0"/>
        <w:adjustRightInd w:val="0"/>
        <w:spacing w:before="120" w:after="0" w:line="240" w:lineRule="auto"/>
        <w:contextualSpacing/>
        <w:rPr>
          <w:rFonts w:ascii="Arial" w:eastAsia="Calibri" w:hAnsi="Arial" w:cs="Arial"/>
          <w:b/>
          <w:bCs/>
          <w:color w:val="000000"/>
          <w:sz w:val="22"/>
          <w:szCs w:val="22"/>
        </w:rPr>
      </w:pPr>
      <w:r w:rsidRPr="006E4D5F">
        <w:rPr>
          <w:rFonts w:ascii="Arial" w:eastAsia="Calibri" w:hAnsi="Arial" w:cs="Arial"/>
          <w:b/>
          <w:bCs/>
          <w:color w:val="000000"/>
          <w:sz w:val="22"/>
          <w:szCs w:val="22"/>
        </w:rPr>
        <w:t>Does the amendment address relevant requirements of the Transport</w:t>
      </w:r>
      <w:r w:rsidR="007C027D" w:rsidRPr="006E4D5F">
        <w:rPr>
          <w:rFonts w:ascii="Arial" w:eastAsia="Calibri" w:hAnsi="Arial" w:cs="Arial"/>
          <w:b/>
          <w:bCs/>
          <w:color w:val="000000"/>
          <w:sz w:val="22"/>
          <w:szCs w:val="22"/>
        </w:rPr>
        <w:t xml:space="preserve"> </w:t>
      </w:r>
      <w:r w:rsidRPr="006E4D5F">
        <w:rPr>
          <w:rFonts w:ascii="Arial" w:eastAsia="Calibri" w:hAnsi="Arial" w:cs="Arial"/>
          <w:b/>
          <w:bCs/>
          <w:color w:val="000000"/>
          <w:sz w:val="22"/>
          <w:szCs w:val="22"/>
        </w:rPr>
        <w:t>Integration Act 2010?</w:t>
      </w:r>
    </w:p>
    <w:p w:rsidR="00DE1277" w:rsidRPr="00DE1277" w:rsidRDefault="00DE1277" w:rsidP="007C027D">
      <w:pPr>
        <w:autoSpaceDE w:val="0"/>
        <w:autoSpaceDN w:val="0"/>
        <w:adjustRightInd w:val="0"/>
        <w:spacing w:before="120" w:after="120" w:line="240" w:lineRule="auto"/>
        <w:ind w:left="284"/>
        <w:rPr>
          <w:rFonts w:ascii="Arial" w:eastAsia="Calibri" w:hAnsi="Arial" w:cs="Arial"/>
          <w:color w:val="000000"/>
          <w:sz w:val="22"/>
          <w:szCs w:val="22"/>
        </w:rPr>
      </w:pPr>
      <w:r w:rsidRPr="00DE1277">
        <w:rPr>
          <w:rFonts w:ascii="Arial" w:eastAsia="Calibri" w:hAnsi="Arial" w:cs="Arial"/>
          <w:color w:val="000000"/>
          <w:sz w:val="22"/>
          <w:szCs w:val="22"/>
        </w:rPr>
        <w:t>There are no particular requirements of the Transport Integration Act 2010 that are of relevance to the introduction of the amendment.</w:t>
      </w:r>
    </w:p>
    <w:p w:rsidR="001B0CA2" w:rsidRDefault="001B0CA2" w:rsidP="00DE1277">
      <w:pPr>
        <w:autoSpaceDE w:val="0"/>
        <w:autoSpaceDN w:val="0"/>
        <w:adjustRightInd w:val="0"/>
        <w:spacing w:before="120" w:after="120" w:line="240" w:lineRule="auto"/>
        <w:rPr>
          <w:rFonts w:ascii="Arial" w:eastAsia="Calibri" w:hAnsi="Arial" w:cs="Arial"/>
          <w:b/>
          <w:bCs/>
          <w:color w:val="000000"/>
          <w:sz w:val="22"/>
          <w:szCs w:val="22"/>
        </w:rPr>
      </w:pPr>
    </w:p>
    <w:p w:rsidR="008603E1" w:rsidRDefault="008603E1" w:rsidP="00DE1277">
      <w:pPr>
        <w:autoSpaceDE w:val="0"/>
        <w:autoSpaceDN w:val="0"/>
        <w:adjustRightInd w:val="0"/>
        <w:spacing w:before="120" w:after="120" w:line="240" w:lineRule="auto"/>
        <w:rPr>
          <w:rFonts w:ascii="Arial" w:eastAsia="Calibri" w:hAnsi="Arial" w:cs="Arial"/>
          <w:b/>
          <w:bCs/>
          <w:color w:val="000000"/>
          <w:sz w:val="22"/>
          <w:szCs w:val="22"/>
        </w:rPr>
      </w:pPr>
    </w:p>
    <w:p w:rsidR="008603E1" w:rsidRDefault="008603E1" w:rsidP="00DE1277">
      <w:pPr>
        <w:autoSpaceDE w:val="0"/>
        <w:autoSpaceDN w:val="0"/>
        <w:adjustRightInd w:val="0"/>
        <w:spacing w:before="120" w:after="120" w:line="240" w:lineRule="auto"/>
        <w:rPr>
          <w:rFonts w:ascii="Arial" w:eastAsia="Calibri" w:hAnsi="Arial" w:cs="Arial"/>
          <w:b/>
          <w:bCs/>
          <w:color w:val="000000"/>
          <w:sz w:val="22"/>
          <w:szCs w:val="22"/>
        </w:rPr>
      </w:pPr>
    </w:p>
    <w:p w:rsidR="00DE1277" w:rsidRPr="006E4D5F" w:rsidRDefault="00DE1277" w:rsidP="00DE1277">
      <w:pPr>
        <w:autoSpaceDE w:val="0"/>
        <w:autoSpaceDN w:val="0"/>
        <w:adjustRightInd w:val="0"/>
        <w:spacing w:before="120" w:after="120" w:line="240" w:lineRule="auto"/>
        <w:rPr>
          <w:rFonts w:ascii="Arial" w:eastAsia="Calibri" w:hAnsi="Arial" w:cs="Arial"/>
          <w:b/>
          <w:bCs/>
          <w:color w:val="000000"/>
          <w:sz w:val="22"/>
          <w:szCs w:val="22"/>
        </w:rPr>
      </w:pPr>
      <w:r w:rsidRPr="006E4D5F">
        <w:rPr>
          <w:rFonts w:ascii="Arial" w:eastAsia="Calibri" w:hAnsi="Arial" w:cs="Arial"/>
          <w:b/>
          <w:bCs/>
          <w:color w:val="000000"/>
          <w:sz w:val="22"/>
          <w:szCs w:val="22"/>
        </w:rPr>
        <w:lastRenderedPageBreak/>
        <w:t>Resource and administrative costs</w:t>
      </w:r>
    </w:p>
    <w:p w:rsidR="00DE1277" w:rsidRPr="006E4D5F" w:rsidRDefault="00DE1277" w:rsidP="007C027D">
      <w:pPr>
        <w:autoSpaceDE w:val="0"/>
        <w:autoSpaceDN w:val="0"/>
        <w:adjustRightInd w:val="0"/>
        <w:spacing w:before="120" w:after="0" w:line="240" w:lineRule="auto"/>
        <w:contextualSpacing/>
        <w:rPr>
          <w:rFonts w:ascii="Arial" w:eastAsia="Calibri" w:hAnsi="Arial" w:cs="Arial"/>
          <w:b/>
          <w:bCs/>
          <w:color w:val="000000"/>
          <w:sz w:val="22"/>
          <w:szCs w:val="22"/>
        </w:rPr>
      </w:pPr>
      <w:r w:rsidRPr="006E4D5F">
        <w:rPr>
          <w:rFonts w:ascii="Arial" w:eastAsia="Calibri" w:hAnsi="Arial" w:cs="Arial"/>
          <w:b/>
          <w:bCs/>
          <w:color w:val="000000"/>
          <w:sz w:val="22"/>
          <w:szCs w:val="22"/>
        </w:rPr>
        <w:t>What impact will the new planning provisions have on the resource and administrative costs of the responsible authority?</w:t>
      </w:r>
    </w:p>
    <w:p w:rsidR="003D265F" w:rsidRDefault="00DE1277" w:rsidP="007C027D">
      <w:pPr>
        <w:autoSpaceDE w:val="0"/>
        <w:autoSpaceDN w:val="0"/>
        <w:adjustRightInd w:val="0"/>
        <w:spacing w:before="120" w:after="120" w:line="240" w:lineRule="auto"/>
        <w:ind w:left="284"/>
        <w:rPr>
          <w:rFonts w:ascii="Arial" w:eastAsia="Calibri" w:hAnsi="Arial" w:cs="Arial"/>
          <w:color w:val="000000"/>
          <w:sz w:val="22"/>
          <w:szCs w:val="22"/>
        </w:rPr>
      </w:pPr>
      <w:r w:rsidRPr="00DE1277">
        <w:rPr>
          <w:rFonts w:ascii="Arial" w:eastAsia="Calibri" w:hAnsi="Arial" w:cs="Arial"/>
          <w:color w:val="000000"/>
          <w:sz w:val="22"/>
          <w:szCs w:val="22"/>
        </w:rPr>
        <w:t xml:space="preserve">Council will </w:t>
      </w:r>
      <w:r w:rsidR="00872D21">
        <w:rPr>
          <w:rFonts w:ascii="Arial" w:eastAsia="Calibri" w:hAnsi="Arial" w:cs="Arial"/>
          <w:color w:val="000000"/>
          <w:sz w:val="22"/>
          <w:szCs w:val="22"/>
        </w:rPr>
        <w:t xml:space="preserve">establish </w:t>
      </w:r>
      <w:r w:rsidR="008053BF" w:rsidRPr="00DE1277">
        <w:rPr>
          <w:rFonts w:ascii="Arial" w:eastAsia="Calibri" w:hAnsi="Arial" w:cs="Arial"/>
          <w:color w:val="000000"/>
          <w:sz w:val="22"/>
          <w:szCs w:val="22"/>
        </w:rPr>
        <w:t>an</w:t>
      </w:r>
      <w:r w:rsidRPr="00DE1277">
        <w:rPr>
          <w:rFonts w:ascii="Arial" w:eastAsia="Calibri" w:hAnsi="Arial" w:cs="Arial"/>
          <w:color w:val="000000"/>
          <w:sz w:val="22"/>
          <w:szCs w:val="22"/>
        </w:rPr>
        <w:t xml:space="preserve"> accounting and auditing </w:t>
      </w:r>
      <w:r w:rsidR="00872D21">
        <w:rPr>
          <w:rFonts w:ascii="Arial" w:eastAsia="Calibri" w:hAnsi="Arial" w:cs="Arial"/>
          <w:color w:val="000000"/>
          <w:sz w:val="22"/>
          <w:szCs w:val="22"/>
        </w:rPr>
        <w:t>process</w:t>
      </w:r>
      <w:r w:rsidRPr="00DE1277">
        <w:rPr>
          <w:rFonts w:ascii="Arial" w:eastAsia="Calibri" w:hAnsi="Arial" w:cs="Arial"/>
          <w:color w:val="000000"/>
          <w:sz w:val="22"/>
          <w:szCs w:val="22"/>
        </w:rPr>
        <w:t xml:space="preserve"> to monitor income and expe</w:t>
      </w:r>
      <w:r w:rsidR="00872D21">
        <w:rPr>
          <w:rFonts w:ascii="Arial" w:eastAsia="Calibri" w:hAnsi="Arial" w:cs="Arial"/>
          <w:color w:val="000000"/>
          <w:sz w:val="22"/>
          <w:szCs w:val="22"/>
        </w:rPr>
        <w:t>nditure from the DCP.  T</w:t>
      </w:r>
      <w:r w:rsidRPr="00DE1277">
        <w:rPr>
          <w:rFonts w:ascii="Arial" w:eastAsia="Calibri" w:hAnsi="Arial" w:cs="Arial"/>
          <w:color w:val="000000"/>
          <w:sz w:val="22"/>
          <w:szCs w:val="22"/>
        </w:rPr>
        <w:t>he DCP will generate revenue for Council to assist in delivering essential community and development infrastructure</w:t>
      </w:r>
      <w:r w:rsidR="00DF2CAF">
        <w:rPr>
          <w:rFonts w:ascii="Arial" w:eastAsia="Calibri" w:hAnsi="Arial" w:cs="Arial"/>
          <w:color w:val="000000"/>
          <w:sz w:val="22"/>
          <w:szCs w:val="22"/>
        </w:rPr>
        <w:t xml:space="preserve"> and will be integrated into Council’s capital works planning and reporting processes</w:t>
      </w:r>
      <w:r w:rsidRPr="00DE1277">
        <w:rPr>
          <w:rFonts w:ascii="Arial" w:eastAsia="Calibri" w:hAnsi="Arial" w:cs="Arial"/>
          <w:color w:val="000000"/>
          <w:sz w:val="22"/>
          <w:szCs w:val="22"/>
        </w:rPr>
        <w:t xml:space="preserve">. </w:t>
      </w:r>
    </w:p>
    <w:p w:rsidR="00DE1277" w:rsidRDefault="00DF2CAF" w:rsidP="00611B2B">
      <w:pPr>
        <w:autoSpaceDE w:val="0"/>
        <w:autoSpaceDN w:val="0"/>
        <w:adjustRightInd w:val="0"/>
        <w:spacing w:before="120" w:line="240" w:lineRule="auto"/>
        <w:ind w:left="284"/>
        <w:rPr>
          <w:rFonts w:ascii="Arial" w:eastAsia="Calibri" w:hAnsi="Arial" w:cs="Arial"/>
          <w:color w:val="000000"/>
          <w:sz w:val="22"/>
          <w:szCs w:val="22"/>
        </w:rPr>
      </w:pPr>
      <w:r>
        <w:rPr>
          <w:rFonts w:ascii="Arial" w:eastAsia="Calibri" w:hAnsi="Arial" w:cs="Arial"/>
          <w:color w:val="000000"/>
          <w:sz w:val="22"/>
          <w:szCs w:val="22"/>
        </w:rPr>
        <w:t>The A</w:t>
      </w:r>
      <w:r w:rsidR="00DE1277" w:rsidRPr="00DE1277">
        <w:rPr>
          <w:rFonts w:ascii="Arial" w:eastAsia="Calibri" w:hAnsi="Arial" w:cs="Arial"/>
          <w:color w:val="000000"/>
          <w:sz w:val="22"/>
          <w:szCs w:val="22"/>
        </w:rPr>
        <w:t>mendment will represent a cost saving to Council in so far as it is presently required to negotiate on a case by case basis for contributions to infrastructure.</w:t>
      </w:r>
      <w:r>
        <w:rPr>
          <w:rFonts w:ascii="Arial" w:eastAsia="Calibri" w:hAnsi="Arial" w:cs="Arial"/>
          <w:color w:val="000000"/>
          <w:sz w:val="22"/>
          <w:szCs w:val="22"/>
        </w:rPr>
        <w:t xml:space="preserve"> The Amendment will be effectively resourced when it comes into operation.</w:t>
      </w:r>
    </w:p>
    <w:p w:rsidR="00F53CF4" w:rsidRDefault="00F53CF4" w:rsidP="00F53CF4">
      <w:pPr>
        <w:pStyle w:val="Heading2"/>
        <w:spacing w:before="0" w:after="240"/>
        <w:jc w:val="left"/>
        <w:rPr>
          <w:rFonts w:cs="Arial"/>
          <w:szCs w:val="24"/>
        </w:rPr>
      </w:pPr>
      <w:r>
        <w:rPr>
          <w:rFonts w:cs="Arial"/>
          <w:szCs w:val="24"/>
        </w:rPr>
        <w:t>Where you may inspect this Amendment</w:t>
      </w:r>
    </w:p>
    <w:p w:rsidR="00F53CF4" w:rsidRDefault="00F53CF4" w:rsidP="00F53CF4">
      <w:pPr>
        <w:rPr>
          <w:rFonts w:ascii="Arial" w:hAnsi="Arial" w:cs="Arial"/>
          <w:sz w:val="22"/>
          <w:szCs w:val="22"/>
        </w:rPr>
      </w:pPr>
      <w:r>
        <w:rPr>
          <w:rFonts w:ascii="Arial" w:hAnsi="Arial" w:cs="Arial"/>
          <w:sz w:val="22"/>
          <w:szCs w:val="22"/>
        </w:rPr>
        <w:t>The Amendment is available for public inspection, free of charge, during office hours at the following places:</w:t>
      </w:r>
    </w:p>
    <w:p w:rsidR="00F53CF4" w:rsidRDefault="00F53CF4" w:rsidP="00F53CF4">
      <w:pPr>
        <w:autoSpaceDE w:val="0"/>
        <w:autoSpaceDN w:val="0"/>
        <w:adjustRightInd w:val="0"/>
        <w:spacing w:after="0"/>
        <w:ind w:left="284"/>
        <w:rPr>
          <w:rFonts w:ascii="Arial" w:hAnsi="Arial" w:cs="Arial"/>
          <w:snapToGrid w:val="0"/>
          <w:sz w:val="22"/>
          <w:szCs w:val="22"/>
        </w:rPr>
      </w:pPr>
      <w:r>
        <w:rPr>
          <w:rFonts w:ascii="Arial" w:hAnsi="Arial" w:cs="Arial"/>
          <w:snapToGrid w:val="0"/>
          <w:sz w:val="22"/>
          <w:szCs w:val="22"/>
        </w:rPr>
        <w:t>Greensborough Service Centre</w:t>
      </w:r>
    </w:p>
    <w:p w:rsidR="00F53CF4" w:rsidRDefault="00F53CF4" w:rsidP="00F53CF4">
      <w:pPr>
        <w:autoSpaceDE w:val="0"/>
        <w:autoSpaceDN w:val="0"/>
        <w:adjustRightInd w:val="0"/>
        <w:spacing w:after="0"/>
        <w:ind w:left="284"/>
        <w:rPr>
          <w:rFonts w:ascii="Arial" w:hAnsi="Arial" w:cs="Arial"/>
          <w:snapToGrid w:val="0"/>
          <w:sz w:val="22"/>
          <w:szCs w:val="22"/>
        </w:rPr>
      </w:pPr>
      <w:r>
        <w:rPr>
          <w:rFonts w:ascii="Arial" w:hAnsi="Arial" w:cs="Arial"/>
          <w:snapToGrid w:val="0"/>
          <w:sz w:val="22"/>
          <w:szCs w:val="22"/>
        </w:rPr>
        <w:t>3</w:t>
      </w:r>
      <w:r>
        <w:rPr>
          <w:rFonts w:ascii="Arial" w:hAnsi="Arial" w:cs="Arial"/>
          <w:snapToGrid w:val="0"/>
          <w:sz w:val="22"/>
          <w:szCs w:val="22"/>
          <w:vertAlign w:val="superscript"/>
        </w:rPr>
        <w:t>rd</w:t>
      </w:r>
      <w:r>
        <w:rPr>
          <w:rFonts w:ascii="Arial" w:hAnsi="Arial" w:cs="Arial"/>
          <w:snapToGrid w:val="0"/>
          <w:sz w:val="22"/>
          <w:szCs w:val="22"/>
        </w:rPr>
        <w:t xml:space="preserve"> Floor, 1 Flintoff Street, GREENSBOROUGH</w:t>
      </w:r>
    </w:p>
    <w:p w:rsidR="008603E1" w:rsidRPr="008603E1" w:rsidRDefault="008603E1" w:rsidP="00F53CF4">
      <w:pPr>
        <w:autoSpaceDE w:val="0"/>
        <w:autoSpaceDN w:val="0"/>
        <w:adjustRightInd w:val="0"/>
        <w:spacing w:after="0"/>
        <w:ind w:left="284"/>
        <w:rPr>
          <w:rFonts w:ascii="Arial" w:hAnsi="Arial" w:cs="Arial"/>
          <w:snapToGrid w:val="0"/>
          <w:sz w:val="12"/>
          <w:szCs w:val="12"/>
        </w:rPr>
      </w:pPr>
    </w:p>
    <w:p w:rsidR="00F53CF4" w:rsidRDefault="00F53CF4" w:rsidP="00F53CF4">
      <w:pPr>
        <w:autoSpaceDE w:val="0"/>
        <w:autoSpaceDN w:val="0"/>
        <w:adjustRightInd w:val="0"/>
        <w:spacing w:after="0"/>
        <w:ind w:left="284"/>
        <w:rPr>
          <w:rFonts w:ascii="Arial" w:hAnsi="Arial" w:cs="Arial"/>
          <w:snapToGrid w:val="0"/>
          <w:sz w:val="22"/>
          <w:szCs w:val="22"/>
        </w:rPr>
      </w:pPr>
      <w:r>
        <w:rPr>
          <w:rFonts w:ascii="Arial" w:hAnsi="Arial" w:cs="Arial"/>
          <w:snapToGrid w:val="0"/>
          <w:sz w:val="22"/>
          <w:szCs w:val="22"/>
        </w:rPr>
        <w:t>Ivanhoe Service Centre</w:t>
      </w:r>
    </w:p>
    <w:p w:rsidR="00F53CF4" w:rsidRDefault="00F53CF4" w:rsidP="00F53CF4">
      <w:pPr>
        <w:autoSpaceDE w:val="0"/>
        <w:autoSpaceDN w:val="0"/>
        <w:adjustRightInd w:val="0"/>
        <w:spacing w:after="0"/>
        <w:ind w:left="284"/>
        <w:rPr>
          <w:rFonts w:ascii="Arial" w:hAnsi="Arial" w:cs="Arial"/>
          <w:snapToGrid w:val="0"/>
          <w:sz w:val="22"/>
          <w:szCs w:val="22"/>
        </w:rPr>
      </w:pPr>
      <w:r>
        <w:rPr>
          <w:rFonts w:ascii="Arial" w:hAnsi="Arial" w:cs="Arial"/>
          <w:snapToGrid w:val="0"/>
          <w:sz w:val="22"/>
          <w:szCs w:val="22"/>
        </w:rPr>
        <w:t>275 Upper Heidelberg Road, IVANHOE</w:t>
      </w:r>
    </w:p>
    <w:p w:rsidR="00F53CF4" w:rsidRDefault="00F53CF4" w:rsidP="00F53CF4">
      <w:pPr>
        <w:spacing w:after="0"/>
        <w:rPr>
          <w:rFonts w:ascii="Arial" w:hAnsi="Arial" w:cs="Arial"/>
          <w:sz w:val="22"/>
          <w:szCs w:val="22"/>
        </w:rPr>
      </w:pPr>
    </w:p>
    <w:p w:rsidR="00F53CF4" w:rsidRDefault="00F53CF4" w:rsidP="00F53CF4">
      <w:pPr>
        <w:rPr>
          <w:rFonts w:ascii="Arial" w:hAnsi="Arial" w:cs="Arial"/>
          <w:sz w:val="22"/>
          <w:szCs w:val="22"/>
        </w:rPr>
      </w:pPr>
      <w:r>
        <w:rPr>
          <w:rFonts w:ascii="Arial" w:hAnsi="Arial" w:cs="Arial"/>
          <w:sz w:val="22"/>
          <w:szCs w:val="22"/>
        </w:rPr>
        <w:t xml:space="preserve">The Amendment can also be inspected free of charge at the Department of Environment, Land, Water and Planning website at </w:t>
      </w:r>
      <w:hyperlink r:id="rId8" w:history="1">
        <w:r w:rsidR="008603E1" w:rsidRPr="00963649">
          <w:rPr>
            <w:rStyle w:val="Hyperlink"/>
            <w:rFonts w:ascii="Arial" w:hAnsi="Arial" w:cs="Arial"/>
            <w:sz w:val="22"/>
            <w:szCs w:val="22"/>
            <w:lang w:val="en"/>
          </w:rPr>
          <w:t>www.delwp.vic.gov.au/public-inspection</w:t>
        </w:r>
      </w:hyperlink>
      <w:r w:rsidR="008603E1">
        <w:rPr>
          <w:rFonts w:ascii="Arial" w:hAnsi="Arial" w:cs="Arial"/>
          <w:sz w:val="22"/>
          <w:szCs w:val="22"/>
        </w:rPr>
        <w:t>.</w:t>
      </w:r>
    </w:p>
    <w:p w:rsidR="00F53CF4" w:rsidRDefault="00F53CF4" w:rsidP="00F53CF4">
      <w:pPr>
        <w:pStyle w:val="Heading2"/>
        <w:spacing w:before="0" w:after="240"/>
        <w:jc w:val="left"/>
        <w:rPr>
          <w:rFonts w:cs="Arial"/>
          <w:szCs w:val="24"/>
        </w:rPr>
      </w:pPr>
      <w:r>
        <w:rPr>
          <w:rFonts w:cs="Arial"/>
          <w:szCs w:val="24"/>
        </w:rPr>
        <w:t xml:space="preserve">Submissions </w:t>
      </w:r>
    </w:p>
    <w:p w:rsidR="00F53CF4" w:rsidRDefault="00F53CF4" w:rsidP="00F53CF4">
      <w:pPr>
        <w:rPr>
          <w:rFonts w:ascii="Arial" w:hAnsi="Arial" w:cs="Arial"/>
          <w:sz w:val="22"/>
          <w:szCs w:val="22"/>
        </w:rPr>
      </w:pPr>
      <w:r>
        <w:rPr>
          <w:rFonts w:ascii="Arial" w:hAnsi="Arial" w:cs="Arial"/>
          <w:sz w:val="22"/>
          <w:szCs w:val="22"/>
        </w:rPr>
        <w:t>Any person who may be affected by the Amendment may make a submission to the planning authority.  Submissions about the Amendment must be received by 5pm on 30 March 2018.</w:t>
      </w:r>
    </w:p>
    <w:p w:rsidR="00F53CF4" w:rsidRDefault="00F53CF4" w:rsidP="00F53CF4">
      <w:pPr>
        <w:rPr>
          <w:rFonts w:ascii="Arial" w:hAnsi="Arial" w:cs="Arial"/>
          <w:sz w:val="22"/>
          <w:szCs w:val="22"/>
        </w:rPr>
      </w:pPr>
      <w:r>
        <w:rPr>
          <w:rFonts w:ascii="Arial" w:hAnsi="Arial" w:cs="Arial"/>
          <w:sz w:val="22"/>
          <w:szCs w:val="22"/>
        </w:rPr>
        <w:t>A written submission must be sent to:</w:t>
      </w:r>
    </w:p>
    <w:p w:rsidR="00F53CF4" w:rsidRDefault="00F53CF4" w:rsidP="00F53CF4">
      <w:pPr>
        <w:spacing w:after="0"/>
        <w:ind w:left="284"/>
        <w:rPr>
          <w:rFonts w:ascii="Arial" w:hAnsi="Arial" w:cs="Arial"/>
          <w:sz w:val="22"/>
          <w:szCs w:val="22"/>
        </w:rPr>
      </w:pPr>
      <w:r>
        <w:rPr>
          <w:rFonts w:ascii="Arial" w:hAnsi="Arial" w:cs="Arial"/>
          <w:sz w:val="22"/>
          <w:szCs w:val="22"/>
        </w:rPr>
        <w:t>Banyule City Council</w:t>
      </w:r>
    </w:p>
    <w:p w:rsidR="00F53CF4" w:rsidRDefault="00F53CF4" w:rsidP="00F53CF4">
      <w:pPr>
        <w:spacing w:after="0"/>
        <w:ind w:left="284"/>
        <w:rPr>
          <w:rFonts w:ascii="Arial" w:hAnsi="Arial" w:cs="Arial"/>
          <w:sz w:val="22"/>
          <w:szCs w:val="22"/>
        </w:rPr>
      </w:pPr>
      <w:r>
        <w:rPr>
          <w:rFonts w:ascii="Arial" w:hAnsi="Arial" w:cs="Arial"/>
          <w:sz w:val="22"/>
          <w:szCs w:val="22"/>
        </w:rPr>
        <w:t xml:space="preserve">PO Box 94 </w:t>
      </w:r>
    </w:p>
    <w:p w:rsidR="00F53CF4" w:rsidRDefault="00F53CF4" w:rsidP="00F53CF4">
      <w:pPr>
        <w:spacing w:after="0"/>
        <w:ind w:left="284"/>
        <w:rPr>
          <w:rFonts w:ascii="Arial" w:hAnsi="Arial" w:cs="Arial"/>
          <w:sz w:val="22"/>
          <w:szCs w:val="22"/>
        </w:rPr>
      </w:pPr>
      <w:r>
        <w:rPr>
          <w:rFonts w:ascii="Arial" w:hAnsi="Arial" w:cs="Arial"/>
          <w:sz w:val="22"/>
          <w:szCs w:val="22"/>
        </w:rPr>
        <w:t>GREENSBOROUGH 3088</w:t>
      </w:r>
    </w:p>
    <w:p w:rsidR="00F53CF4" w:rsidRDefault="00F53CF4" w:rsidP="00F53CF4">
      <w:pPr>
        <w:spacing w:after="0"/>
        <w:rPr>
          <w:rFonts w:ascii="Arial" w:hAnsi="Arial" w:cs="Arial"/>
          <w:sz w:val="12"/>
          <w:szCs w:val="12"/>
        </w:rPr>
      </w:pPr>
    </w:p>
    <w:p w:rsidR="00F53CF4" w:rsidRDefault="00F53CF4" w:rsidP="00F53CF4">
      <w:pPr>
        <w:spacing w:after="0"/>
        <w:rPr>
          <w:rFonts w:ascii="Arial" w:hAnsi="Arial" w:cs="Arial"/>
          <w:sz w:val="22"/>
          <w:szCs w:val="22"/>
        </w:rPr>
      </w:pPr>
      <w:proofErr w:type="gramStart"/>
      <w:r>
        <w:rPr>
          <w:rFonts w:ascii="Arial" w:hAnsi="Arial" w:cs="Arial"/>
          <w:sz w:val="22"/>
          <w:szCs w:val="22"/>
        </w:rPr>
        <w:t>and</w:t>
      </w:r>
      <w:proofErr w:type="gramEnd"/>
      <w:r>
        <w:rPr>
          <w:rFonts w:ascii="Arial" w:hAnsi="Arial" w:cs="Arial"/>
          <w:sz w:val="22"/>
          <w:szCs w:val="22"/>
        </w:rPr>
        <w:t xml:space="preserve"> marked with “</w:t>
      </w:r>
      <w:r>
        <w:rPr>
          <w:rFonts w:ascii="Arial" w:hAnsi="Arial" w:cs="Arial"/>
          <w:b/>
          <w:sz w:val="22"/>
          <w:szCs w:val="22"/>
        </w:rPr>
        <w:t>Submission to C115</w:t>
      </w:r>
      <w:r>
        <w:rPr>
          <w:rFonts w:ascii="Arial" w:hAnsi="Arial" w:cs="Arial"/>
          <w:sz w:val="22"/>
          <w:szCs w:val="22"/>
        </w:rPr>
        <w:t>”</w:t>
      </w:r>
    </w:p>
    <w:p w:rsidR="00F53CF4" w:rsidRDefault="00F53CF4" w:rsidP="00F53CF4">
      <w:pPr>
        <w:spacing w:after="0"/>
        <w:rPr>
          <w:rFonts w:ascii="Arial" w:hAnsi="Arial" w:cs="Arial"/>
          <w:sz w:val="22"/>
          <w:szCs w:val="22"/>
        </w:rPr>
      </w:pPr>
    </w:p>
    <w:p w:rsidR="00F53CF4" w:rsidRDefault="00F53CF4" w:rsidP="00F53CF4">
      <w:pPr>
        <w:rPr>
          <w:rFonts w:ascii="Arial" w:eastAsia="Times New Roman" w:hAnsi="Arial" w:cs="Arial"/>
          <w:sz w:val="22"/>
          <w:szCs w:val="22"/>
          <w:shd w:val="clear" w:color="auto" w:fill="FFFFFF"/>
          <w:lang w:eastAsia="en-AU"/>
        </w:rPr>
      </w:pPr>
      <w:r>
        <w:rPr>
          <w:rFonts w:ascii="Arial" w:hAnsi="Arial" w:cs="Arial"/>
          <w:sz w:val="22"/>
          <w:szCs w:val="22"/>
        </w:rPr>
        <w:t xml:space="preserve">Alternatively, an electronic submission can be made </w:t>
      </w:r>
      <w:r>
        <w:rPr>
          <w:rFonts w:ascii="Arial" w:eastAsia="Times New Roman" w:hAnsi="Arial" w:cs="Arial"/>
          <w:sz w:val="22"/>
          <w:szCs w:val="22"/>
          <w:shd w:val="clear" w:color="auto" w:fill="FFFFFF"/>
          <w:lang w:eastAsia="en-AU"/>
        </w:rPr>
        <w:t>by using the form on the Banyule City Council website at:</w:t>
      </w:r>
    </w:p>
    <w:p w:rsidR="00F53CF4" w:rsidRDefault="00392AEA" w:rsidP="00F53CF4">
      <w:pPr>
        <w:pStyle w:val="Heading2"/>
        <w:spacing w:before="0" w:after="240"/>
        <w:jc w:val="left"/>
        <w:rPr>
          <w:rFonts w:ascii="Verdana" w:eastAsiaTheme="minorHAnsi" w:hAnsi="Verdana" w:cstheme="minorBidi"/>
          <w:b w:val="0"/>
          <w:bCs w:val="0"/>
          <w:color w:val="FF0000"/>
          <w:sz w:val="20"/>
          <w:lang w:eastAsia="en-US"/>
        </w:rPr>
      </w:pPr>
      <w:hyperlink r:id="rId9" w:history="1">
        <w:r w:rsidR="00F53CF4">
          <w:rPr>
            <w:rStyle w:val="Hyperlink"/>
            <w:rFonts w:ascii="Verdana" w:eastAsiaTheme="minorHAnsi" w:hAnsi="Verdana" w:cstheme="minorBidi"/>
            <w:b w:val="0"/>
            <w:bCs w:val="0"/>
            <w:sz w:val="20"/>
            <w:lang w:eastAsia="en-US"/>
          </w:rPr>
          <w:t>https://shaping.banyule.vic.gov.au/</w:t>
        </w:r>
      </w:hyperlink>
    </w:p>
    <w:p w:rsidR="00F53CF4" w:rsidRDefault="00F53CF4" w:rsidP="00F53CF4">
      <w:pPr>
        <w:pStyle w:val="Heading2"/>
        <w:spacing w:before="0" w:after="240"/>
        <w:jc w:val="left"/>
        <w:rPr>
          <w:rFonts w:cs="Arial"/>
          <w:szCs w:val="24"/>
        </w:rPr>
      </w:pPr>
      <w:r>
        <w:rPr>
          <w:rFonts w:cs="Arial"/>
          <w:szCs w:val="24"/>
        </w:rPr>
        <w:t xml:space="preserve">Panel hearing dates </w:t>
      </w:r>
    </w:p>
    <w:p w:rsidR="00F53CF4" w:rsidRDefault="00F53CF4" w:rsidP="00F53CF4">
      <w:pPr>
        <w:rPr>
          <w:rFonts w:ascii="Arial" w:hAnsi="Arial" w:cs="Arial"/>
          <w:sz w:val="22"/>
          <w:szCs w:val="22"/>
        </w:rPr>
      </w:pPr>
      <w:r>
        <w:rPr>
          <w:rFonts w:ascii="Arial" w:hAnsi="Arial" w:cs="Arial"/>
          <w:sz w:val="22"/>
          <w:szCs w:val="22"/>
        </w:rPr>
        <w:t>In accordance with clause 4(2) of Ministerial Direction No.15 the following prescheduled panel hearing dates have been set for this amendment.  It should be noted that these dates may be subject to change:</w:t>
      </w:r>
    </w:p>
    <w:p w:rsidR="00F53CF4" w:rsidRDefault="00F53CF4" w:rsidP="00392AEA">
      <w:pPr>
        <w:numPr>
          <w:ilvl w:val="0"/>
          <w:numId w:val="10"/>
        </w:numPr>
        <w:spacing w:after="0" w:line="240" w:lineRule="auto"/>
        <w:ind w:left="709" w:hanging="425"/>
        <w:rPr>
          <w:rFonts w:ascii="Arial" w:hAnsi="Arial" w:cs="Arial"/>
          <w:sz w:val="22"/>
          <w:szCs w:val="22"/>
        </w:rPr>
      </w:pPr>
      <w:r>
        <w:rPr>
          <w:rFonts w:ascii="Arial" w:hAnsi="Arial" w:cs="Arial"/>
          <w:sz w:val="22"/>
          <w:szCs w:val="22"/>
        </w:rPr>
        <w:t xml:space="preserve">directions hearing: </w:t>
      </w:r>
      <w:r>
        <w:rPr>
          <w:rFonts w:ascii="Arial" w:hAnsi="Arial" w:cs="Arial"/>
          <w:color w:val="FF0000"/>
          <w:sz w:val="22"/>
          <w:szCs w:val="22"/>
        </w:rPr>
        <w:t xml:space="preserve"> </w:t>
      </w:r>
      <w:r>
        <w:rPr>
          <w:rFonts w:ascii="Arial" w:hAnsi="Arial" w:cs="Arial"/>
          <w:sz w:val="22"/>
          <w:szCs w:val="22"/>
        </w:rPr>
        <w:t>Week starting Monday 28 May 2018</w:t>
      </w:r>
    </w:p>
    <w:p w:rsidR="00F53CF4" w:rsidRDefault="00F53CF4" w:rsidP="00392AEA">
      <w:pPr>
        <w:numPr>
          <w:ilvl w:val="0"/>
          <w:numId w:val="10"/>
        </w:numPr>
        <w:autoSpaceDE w:val="0"/>
        <w:autoSpaceDN w:val="0"/>
        <w:adjustRightInd w:val="0"/>
        <w:spacing w:after="0" w:line="240" w:lineRule="auto"/>
        <w:ind w:left="709" w:hanging="425"/>
        <w:rPr>
          <w:rFonts w:ascii="Arial" w:eastAsia="Calibri" w:hAnsi="Arial" w:cs="Arial"/>
          <w:color w:val="000000"/>
          <w:sz w:val="22"/>
          <w:szCs w:val="22"/>
        </w:rPr>
      </w:pPr>
      <w:r>
        <w:rPr>
          <w:rFonts w:ascii="Arial" w:hAnsi="Arial" w:cs="Arial"/>
          <w:sz w:val="22"/>
          <w:szCs w:val="22"/>
        </w:rPr>
        <w:t xml:space="preserve">panel hearing: </w:t>
      </w:r>
      <w:r>
        <w:rPr>
          <w:rFonts w:ascii="Arial" w:hAnsi="Arial" w:cs="Arial"/>
          <w:color w:val="FF0000"/>
          <w:sz w:val="22"/>
          <w:szCs w:val="22"/>
        </w:rPr>
        <w:t xml:space="preserve"> </w:t>
      </w:r>
      <w:r>
        <w:rPr>
          <w:rFonts w:ascii="Arial" w:hAnsi="Arial" w:cs="Arial"/>
          <w:sz w:val="22"/>
          <w:szCs w:val="22"/>
        </w:rPr>
        <w:t>Week starting Monday</w:t>
      </w:r>
      <w:r>
        <w:rPr>
          <w:rFonts w:ascii="Arial" w:hAnsi="Arial" w:cs="Arial"/>
          <w:sz w:val="22"/>
          <w:szCs w:val="22"/>
          <w:lang w:val="en-GB"/>
        </w:rPr>
        <w:t xml:space="preserve"> 25 June 2018</w:t>
      </w:r>
    </w:p>
    <w:p w:rsidR="007C027D" w:rsidRPr="00DF2CAF" w:rsidRDefault="007C027D" w:rsidP="00F53CF4">
      <w:pPr>
        <w:pStyle w:val="Heading2"/>
        <w:spacing w:before="0" w:after="240"/>
        <w:jc w:val="left"/>
        <w:rPr>
          <w:rFonts w:eastAsia="Calibri" w:cs="Arial"/>
          <w:color w:val="000000"/>
          <w:sz w:val="22"/>
          <w:szCs w:val="22"/>
        </w:rPr>
      </w:pPr>
    </w:p>
    <w:sectPr w:rsidR="007C027D" w:rsidRPr="00DF2CAF" w:rsidSect="00611B2B">
      <w:footerReference w:type="default" r:id="rId10"/>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F80" w:rsidRDefault="00682F80" w:rsidP="00565ABF">
      <w:pPr>
        <w:spacing w:after="0" w:line="240" w:lineRule="auto"/>
      </w:pPr>
      <w:r>
        <w:separator/>
      </w:r>
    </w:p>
  </w:endnote>
  <w:endnote w:type="continuationSeparator" w:id="0">
    <w:p w:rsidR="00682F80" w:rsidRDefault="00682F80" w:rsidP="00565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729401"/>
      <w:docPartObj>
        <w:docPartGallery w:val="Page Numbers (Bottom of Page)"/>
        <w:docPartUnique/>
      </w:docPartObj>
    </w:sdtPr>
    <w:sdtEndPr>
      <w:rPr>
        <w:noProof/>
      </w:rPr>
    </w:sdtEndPr>
    <w:sdtContent>
      <w:p w:rsidR="00565ABF" w:rsidRDefault="00565ABF">
        <w:pPr>
          <w:pStyle w:val="Footer"/>
          <w:jc w:val="right"/>
        </w:pPr>
        <w:r>
          <w:fldChar w:fldCharType="begin"/>
        </w:r>
        <w:r>
          <w:instrText xml:space="preserve"> PAGE   \* MERGEFORMAT </w:instrText>
        </w:r>
        <w:r>
          <w:fldChar w:fldCharType="separate"/>
        </w:r>
        <w:r w:rsidR="00392AEA">
          <w:rPr>
            <w:noProof/>
          </w:rPr>
          <w:t>4</w:t>
        </w:r>
        <w:r>
          <w:rPr>
            <w:noProof/>
          </w:rPr>
          <w:fldChar w:fldCharType="end"/>
        </w:r>
        <w:r>
          <w:rPr>
            <w:noProof/>
          </w:rPr>
          <w:t>.</w:t>
        </w:r>
      </w:p>
    </w:sdtContent>
  </w:sdt>
  <w:p w:rsidR="00565ABF" w:rsidRDefault="00565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F80" w:rsidRDefault="00682F80" w:rsidP="00565ABF">
      <w:pPr>
        <w:spacing w:after="0" w:line="240" w:lineRule="auto"/>
      </w:pPr>
      <w:r>
        <w:separator/>
      </w:r>
    </w:p>
  </w:footnote>
  <w:footnote w:type="continuationSeparator" w:id="0">
    <w:p w:rsidR="00682F80" w:rsidRDefault="00682F80" w:rsidP="00565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251132C9"/>
    <w:multiLevelType w:val="hybridMultilevel"/>
    <w:tmpl w:val="305C80E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2A3C73D6"/>
    <w:multiLevelType w:val="hybridMultilevel"/>
    <w:tmpl w:val="31B2D666"/>
    <w:lvl w:ilvl="0" w:tplc="1832840E">
      <w:start w:val="1"/>
      <w:numFmt w:val="bullet"/>
      <w:lvlText w:val="-"/>
      <w:lvlJc w:val="left"/>
      <w:pPr>
        <w:ind w:left="720" w:hanging="360"/>
      </w:pPr>
      <w:rPr>
        <w:rFonts w:ascii="Verdana" w:hAnsi="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BE6893"/>
    <w:multiLevelType w:val="hybridMultilevel"/>
    <w:tmpl w:val="3F3C3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07153E"/>
    <w:multiLevelType w:val="hybridMultilevel"/>
    <w:tmpl w:val="50E49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7774B5"/>
    <w:multiLevelType w:val="hybridMultilevel"/>
    <w:tmpl w:val="4E522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F35032"/>
    <w:multiLevelType w:val="hybridMultilevel"/>
    <w:tmpl w:val="948E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4"/>
  </w:num>
  <w:num w:numId="6">
    <w:abstractNumId w:val="2"/>
  </w:num>
  <w:num w:numId="7">
    <w:abstractNumId w:val="0"/>
  </w:num>
  <w:num w:numId="8">
    <w:abstractNumId w:val="3"/>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93"/>
    <w:rsid w:val="00056144"/>
    <w:rsid w:val="00061169"/>
    <w:rsid w:val="000E5E7A"/>
    <w:rsid w:val="00104837"/>
    <w:rsid w:val="00141851"/>
    <w:rsid w:val="001B0CA2"/>
    <w:rsid w:val="001B7964"/>
    <w:rsid w:val="001D4E0C"/>
    <w:rsid w:val="001F3862"/>
    <w:rsid w:val="002C08EA"/>
    <w:rsid w:val="002C11AA"/>
    <w:rsid w:val="00330588"/>
    <w:rsid w:val="00344216"/>
    <w:rsid w:val="00392AEA"/>
    <w:rsid w:val="003C1F42"/>
    <w:rsid w:val="003D265F"/>
    <w:rsid w:val="003E5147"/>
    <w:rsid w:val="003E6BB1"/>
    <w:rsid w:val="00412C0E"/>
    <w:rsid w:val="00455773"/>
    <w:rsid w:val="0052322B"/>
    <w:rsid w:val="00565ABF"/>
    <w:rsid w:val="005735BE"/>
    <w:rsid w:val="00611B2B"/>
    <w:rsid w:val="00621F17"/>
    <w:rsid w:val="00677FFE"/>
    <w:rsid w:val="00682F80"/>
    <w:rsid w:val="006B498F"/>
    <w:rsid w:val="006E4549"/>
    <w:rsid w:val="006E4D5F"/>
    <w:rsid w:val="007C027D"/>
    <w:rsid w:val="007D0989"/>
    <w:rsid w:val="008053BF"/>
    <w:rsid w:val="00816587"/>
    <w:rsid w:val="008343A7"/>
    <w:rsid w:val="008603E1"/>
    <w:rsid w:val="00872D21"/>
    <w:rsid w:val="00872EC1"/>
    <w:rsid w:val="00885CA3"/>
    <w:rsid w:val="00885F17"/>
    <w:rsid w:val="008B1CFA"/>
    <w:rsid w:val="008E19F5"/>
    <w:rsid w:val="0093345D"/>
    <w:rsid w:val="00985D54"/>
    <w:rsid w:val="00995593"/>
    <w:rsid w:val="009B266A"/>
    <w:rsid w:val="00A208C9"/>
    <w:rsid w:val="00A228C8"/>
    <w:rsid w:val="00A640B8"/>
    <w:rsid w:val="00A83899"/>
    <w:rsid w:val="00AC6CEB"/>
    <w:rsid w:val="00B432FA"/>
    <w:rsid w:val="00B83E9B"/>
    <w:rsid w:val="00C34A1E"/>
    <w:rsid w:val="00C70FEA"/>
    <w:rsid w:val="00CB42CF"/>
    <w:rsid w:val="00CC6ACD"/>
    <w:rsid w:val="00CF604D"/>
    <w:rsid w:val="00D34CAE"/>
    <w:rsid w:val="00D87B07"/>
    <w:rsid w:val="00DD0B2C"/>
    <w:rsid w:val="00DE1277"/>
    <w:rsid w:val="00DF2CAF"/>
    <w:rsid w:val="00DF4358"/>
    <w:rsid w:val="00E43212"/>
    <w:rsid w:val="00E57ABD"/>
    <w:rsid w:val="00E96600"/>
    <w:rsid w:val="00EA3BAC"/>
    <w:rsid w:val="00EF5A53"/>
    <w:rsid w:val="00F40CD5"/>
    <w:rsid w:val="00F53C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6BFB3-E912-4FF1-A59B-D4F6A8F7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nhideWhenUsed/>
    <w:qFormat/>
    <w:rsid w:val="007C027D"/>
    <w:pPr>
      <w:spacing w:before="360" w:after="0" w:line="240" w:lineRule="auto"/>
      <w:jc w:val="both"/>
      <w:outlineLvl w:val="1"/>
    </w:pPr>
    <w:rPr>
      <w:rFonts w:ascii="Arial" w:eastAsia="Times New Roman" w:hAnsi="Arial" w:cs="Times New Roman"/>
      <w:b/>
      <w:bCs/>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ABF"/>
    <w:pPr>
      <w:ind w:left="720"/>
      <w:contextualSpacing/>
    </w:pPr>
  </w:style>
  <w:style w:type="paragraph" w:styleId="BalloonText">
    <w:name w:val="Balloon Text"/>
    <w:basedOn w:val="Normal"/>
    <w:link w:val="BalloonTextChar"/>
    <w:uiPriority w:val="99"/>
    <w:semiHidden/>
    <w:unhideWhenUsed/>
    <w:rsid w:val="00565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ABF"/>
    <w:rPr>
      <w:rFonts w:ascii="Tahoma" w:hAnsi="Tahoma" w:cs="Tahoma"/>
      <w:sz w:val="16"/>
      <w:szCs w:val="16"/>
    </w:rPr>
  </w:style>
  <w:style w:type="paragraph" w:styleId="Header">
    <w:name w:val="header"/>
    <w:basedOn w:val="Normal"/>
    <w:link w:val="HeaderChar"/>
    <w:uiPriority w:val="99"/>
    <w:unhideWhenUsed/>
    <w:rsid w:val="00565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ABF"/>
  </w:style>
  <w:style w:type="paragraph" w:styleId="Footer">
    <w:name w:val="footer"/>
    <w:basedOn w:val="Normal"/>
    <w:link w:val="FooterChar"/>
    <w:uiPriority w:val="99"/>
    <w:unhideWhenUsed/>
    <w:rsid w:val="00565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ABF"/>
  </w:style>
  <w:style w:type="character" w:customStyle="1" w:styleId="Heading2Char">
    <w:name w:val="Heading 2 Char"/>
    <w:basedOn w:val="DefaultParagraphFont"/>
    <w:link w:val="Heading2"/>
    <w:rsid w:val="007C027D"/>
    <w:rPr>
      <w:rFonts w:ascii="Arial" w:eastAsia="Times New Roman" w:hAnsi="Arial" w:cs="Times New Roman"/>
      <w:b/>
      <w:bCs/>
      <w:sz w:val="24"/>
      <w:lang w:eastAsia="en-AU"/>
    </w:rPr>
  </w:style>
  <w:style w:type="character" w:styleId="Hyperlink">
    <w:name w:val="Hyperlink"/>
    <w:unhideWhenUsed/>
    <w:rsid w:val="007C02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98840">
      <w:bodyDiv w:val="1"/>
      <w:marLeft w:val="0"/>
      <w:marRight w:val="0"/>
      <w:marTop w:val="0"/>
      <w:marBottom w:val="0"/>
      <w:divBdr>
        <w:top w:val="none" w:sz="0" w:space="0" w:color="auto"/>
        <w:left w:val="none" w:sz="0" w:space="0" w:color="auto"/>
        <w:bottom w:val="none" w:sz="0" w:space="0" w:color="auto"/>
        <w:right w:val="none" w:sz="0" w:space="0" w:color="auto"/>
      </w:divBdr>
    </w:div>
    <w:div w:id="198859584">
      <w:bodyDiv w:val="1"/>
      <w:marLeft w:val="0"/>
      <w:marRight w:val="0"/>
      <w:marTop w:val="0"/>
      <w:marBottom w:val="0"/>
      <w:divBdr>
        <w:top w:val="none" w:sz="0" w:space="0" w:color="auto"/>
        <w:left w:val="none" w:sz="0" w:space="0" w:color="auto"/>
        <w:bottom w:val="none" w:sz="0" w:space="0" w:color="auto"/>
        <w:right w:val="none" w:sz="0" w:space="0" w:color="auto"/>
      </w:divBdr>
    </w:div>
    <w:div w:id="526407775">
      <w:bodyDiv w:val="1"/>
      <w:marLeft w:val="0"/>
      <w:marRight w:val="0"/>
      <w:marTop w:val="0"/>
      <w:marBottom w:val="0"/>
      <w:divBdr>
        <w:top w:val="none" w:sz="0" w:space="0" w:color="auto"/>
        <w:left w:val="none" w:sz="0" w:space="0" w:color="auto"/>
        <w:bottom w:val="none" w:sz="0" w:space="0" w:color="auto"/>
        <w:right w:val="none" w:sz="0" w:space="0" w:color="auto"/>
      </w:divBdr>
    </w:div>
    <w:div w:id="100311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wp.vic.gov.au/public-insp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haping.banyul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A5E2D-252E-458A-A8F2-FE69E293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Brimbank City Council</Company>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Dowsey</dc:creator>
  <cp:keywords/>
  <dc:description/>
  <cp:lastModifiedBy>David Cox</cp:lastModifiedBy>
  <cp:revision>6</cp:revision>
  <dcterms:created xsi:type="dcterms:W3CDTF">2017-12-05T03:21:00Z</dcterms:created>
  <dcterms:modified xsi:type="dcterms:W3CDTF">2017-12-18T02:10:00Z</dcterms:modified>
</cp:coreProperties>
</file>